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0D" w:rsidRDefault="009C410D" w:rsidP="00F477B8">
      <w:pPr>
        <w:tabs>
          <w:tab w:val="left" w:pos="8222"/>
        </w:tabs>
        <w:spacing w:line="280" w:lineRule="exact"/>
        <w:rPr>
          <w:rFonts w:ascii="Arial" w:hAnsi="Arial"/>
          <w:u w:val="single"/>
        </w:rPr>
      </w:pPr>
    </w:p>
    <w:p w:rsidR="00F477B8" w:rsidRPr="00102ED8" w:rsidRDefault="00575E9B" w:rsidP="00B83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bCs/>
          <w:sz w:val="36"/>
          <w:szCs w:val="28"/>
          <w:lang w:eastAsia="fr-FR"/>
        </w:rPr>
        <w:t>INFORMATION SUR</w:t>
      </w:r>
      <w:r w:rsidR="00F477B8" w:rsidRPr="00B83E92">
        <w:rPr>
          <w:rFonts w:ascii="Arial" w:hAnsi="Arial" w:cs="Arial"/>
          <w:bCs/>
          <w:sz w:val="36"/>
          <w:szCs w:val="28"/>
          <w:lang w:eastAsia="fr-FR"/>
        </w:rPr>
        <w:t xml:space="preserve"> L’ACCES A </w:t>
      </w:r>
      <w:r w:rsidR="001734CC" w:rsidRPr="00B83E92">
        <w:rPr>
          <w:rFonts w:ascii="Arial" w:hAnsi="Arial" w:cs="Arial"/>
          <w:bCs/>
          <w:sz w:val="36"/>
          <w:szCs w:val="28"/>
          <w:lang w:eastAsia="fr-FR"/>
        </w:rPr>
        <w:t xml:space="preserve">LA CLASSE EXCEPTIONNELLE </w:t>
      </w:r>
      <w:r w:rsidR="001B6416" w:rsidRPr="00B83E92">
        <w:rPr>
          <w:rFonts w:ascii="Arial" w:hAnsi="Arial" w:cs="Arial"/>
          <w:bCs/>
          <w:sz w:val="36"/>
          <w:szCs w:val="28"/>
          <w:lang w:eastAsia="fr-FR"/>
        </w:rPr>
        <w:t xml:space="preserve"> </w:t>
      </w:r>
    </w:p>
    <w:p w:rsidR="00985D98" w:rsidRDefault="00985D98" w:rsidP="00F477B8">
      <w:pPr>
        <w:tabs>
          <w:tab w:val="left" w:pos="8222"/>
        </w:tabs>
        <w:spacing w:line="280" w:lineRule="exact"/>
        <w:ind w:left="993"/>
        <w:jc w:val="center"/>
        <w:rPr>
          <w:rFonts w:ascii="Arial" w:hAnsi="Arial"/>
          <w:b/>
        </w:rPr>
      </w:pPr>
    </w:p>
    <w:p w:rsidR="00396036" w:rsidRDefault="00396036" w:rsidP="00396036">
      <w:pPr>
        <w:tabs>
          <w:tab w:val="left" w:pos="8222"/>
        </w:tabs>
        <w:spacing w:line="280" w:lineRule="exact"/>
        <w:ind w:left="644"/>
        <w:jc w:val="both"/>
        <w:rPr>
          <w:rFonts w:ascii="Arial" w:hAnsi="Arial"/>
          <w:sz w:val="18"/>
          <w:szCs w:val="18"/>
        </w:rPr>
      </w:pPr>
    </w:p>
    <w:p w:rsidR="00396036" w:rsidRDefault="00396036" w:rsidP="00396036">
      <w:pPr>
        <w:tabs>
          <w:tab w:val="left" w:pos="8222"/>
        </w:tabs>
        <w:spacing w:line="280" w:lineRule="exact"/>
        <w:ind w:left="644"/>
        <w:jc w:val="both"/>
        <w:rPr>
          <w:rFonts w:ascii="Arial" w:hAnsi="Arial"/>
          <w:sz w:val="18"/>
          <w:szCs w:val="18"/>
        </w:rPr>
      </w:pPr>
    </w:p>
    <w:p w:rsidR="00F477B8" w:rsidRPr="00575E9B" w:rsidRDefault="00575E9B" w:rsidP="00575E9B">
      <w:pPr>
        <w:pStyle w:val="Paragraphedeliste"/>
        <w:numPr>
          <w:ilvl w:val="0"/>
          <w:numId w:val="15"/>
        </w:numPr>
        <w:spacing w:line="280" w:lineRule="exact"/>
        <w:jc w:val="both"/>
        <w:rPr>
          <w:rFonts w:ascii="Arial" w:hAnsi="Arial"/>
          <w:b/>
          <w:sz w:val="18"/>
          <w:szCs w:val="18"/>
          <w:u w:val="single"/>
        </w:rPr>
      </w:pPr>
      <w:r w:rsidRPr="00575E9B">
        <w:rPr>
          <w:rFonts w:ascii="Arial" w:hAnsi="Arial"/>
          <w:b/>
          <w:sz w:val="18"/>
          <w:szCs w:val="18"/>
          <w:u w:val="single"/>
        </w:rPr>
        <w:t>Orientations générales</w:t>
      </w:r>
    </w:p>
    <w:p w:rsidR="00F477B8" w:rsidRPr="00102ED8" w:rsidRDefault="00F477B8" w:rsidP="00F477B8">
      <w:pPr>
        <w:tabs>
          <w:tab w:val="left" w:pos="8222"/>
        </w:tabs>
        <w:spacing w:line="280" w:lineRule="exact"/>
        <w:ind w:left="993"/>
        <w:jc w:val="both"/>
        <w:rPr>
          <w:rFonts w:ascii="Arial" w:hAnsi="Arial"/>
          <w:sz w:val="18"/>
          <w:szCs w:val="18"/>
        </w:rPr>
      </w:pPr>
    </w:p>
    <w:p w:rsidR="00F477B8" w:rsidRPr="00102ED8" w:rsidRDefault="00F477B8" w:rsidP="00F477B8">
      <w:pPr>
        <w:tabs>
          <w:tab w:val="left" w:pos="709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102ED8">
        <w:rPr>
          <w:rFonts w:ascii="Arial" w:hAnsi="Arial"/>
          <w:sz w:val="18"/>
          <w:szCs w:val="18"/>
        </w:rPr>
        <w:tab/>
        <w:t>La</w:t>
      </w:r>
      <w:r w:rsidR="00575E9B">
        <w:rPr>
          <w:rFonts w:ascii="Arial" w:hAnsi="Arial"/>
          <w:sz w:val="18"/>
          <w:szCs w:val="18"/>
        </w:rPr>
        <w:t xml:space="preserve"> </w:t>
      </w:r>
      <w:r w:rsidR="00E76C38">
        <w:rPr>
          <w:rFonts w:ascii="Arial" w:hAnsi="Arial"/>
          <w:sz w:val="18"/>
          <w:szCs w:val="18"/>
        </w:rPr>
        <w:t xml:space="preserve">mise à jour </w:t>
      </w:r>
      <w:r w:rsidR="00575E9B">
        <w:rPr>
          <w:rFonts w:ascii="Arial" w:hAnsi="Arial"/>
          <w:sz w:val="18"/>
          <w:szCs w:val="18"/>
        </w:rPr>
        <w:t>des dossiers se fait</w:t>
      </w:r>
      <w:r w:rsidRPr="00102ED8">
        <w:rPr>
          <w:rFonts w:ascii="Arial" w:hAnsi="Arial"/>
          <w:sz w:val="18"/>
          <w:szCs w:val="18"/>
        </w:rPr>
        <w:t xml:space="preserve"> exclusivement par l’outil de gest</w:t>
      </w:r>
      <w:r w:rsidR="00985D98" w:rsidRPr="00102ED8">
        <w:rPr>
          <w:rFonts w:ascii="Arial" w:hAnsi="Arial"/>
          <w:sz w:val="18"/>
          <w:szCs w:val="18"/>
        </w:rPr>
        <w:t>ion i-Prof</w:t>
      </w:r>
      <w:r w:rsidRPr="00102ED8">
        <w:rPr>
          <w:rFonts w:ascii="Arial" w:hAnsi="Arial"/>
          <w:sz w:val="18"/>
          <w:szCs w:val="18"/>
        </w:rPr>
        <w:t>. Les dossiers de tous les agent</w:t>
      </w:r>
      <w:r w:rsidR="00E76C38">
        <w:rPr>
          <w:rFonts w:ascii="Arial" w:hAnsi="Arial"/>
          <w:sz w:val="18"/>
          <w:szCs w:val="18"/>
        </w:rPr>
        <w:t xml:space="preserve">s promouvables seront examinés </w:t>
      </w:r>
      <w:r w:rsidRPr="00102ED8">
        <w:rPr>
          <w:rFonts w:ascii="Arial" w:hAnsi="Arial"/>
          <w:sz w:val="18"/>
          <w:szCs w:val="18"/>
        </w:rPr>
        <w:t xml:space="preserve">en vue d’établir les propositions d’inscription </w:t>
      </w:r>
      <w:r w:rsidR="007F0657">
        <w:rPr>
          <w:rFonts w:ascii="Arial" w:hAnsi="Arial"/>
          <w:sz w:val="18"/>
          <w:szCs w:val="18"/>
        </w:rPr>
        <w:t>à la classe exceptionnelle</w:t>
      </w:r>
      <w:r w:rsidRPr="00102ED8">
        <w:rPr>
          <w:rFonts w:ascii="Arial" w:hAnsi="Arial"/>
          <w:sz w:val="18"/>
          <w:szCs w:val="18"/>
        </w:rPr>
        <w:t xml:space="preserve"> au ti</w:t>
      </w:r>
      <w:r w:rsidR="00E76C38">
        <w:rPr>
          <w:rFonts w:ascii="Arial" w:hAnsi="Arial"/>
          <w:sz w:val="18"/>
          <w:szCs w:val="18"/>
        </w:rPr>
        <w:t>tre de l’académie de Versailles.</w:t>
      </w:r>
    </w:p>
    <w:p w:rsidR="00F477B8" w:rsidRPr="00102ED8" w:rsidRDefault="00F477B8" w:rsidP="00F477B8">
      <w:pPr>
        <w:tabs>
          <w:tab w:val="left" w:pos="709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F477B8" w:rsidRDefault="00F477B8" w:rsidP="00740963">
      <w:pPr>
        <w:tabs>
          <w:tab w:val="left" w:pos="709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102ED8">
        <w:rPr>
          <w:rFonts w:ascii="Arial" w:hAnsi="Arial"/>
          <w:sz w:val="18"/>
          <w:szCs w:val="18"/>
        </w:rPr>
        <w:tab/>
      </w:r>
      <w:r w:rsidRPr="00102ED8">
        <w:rPr>
          <w:rFonts w:ascii="Arial" w:hAnsi="Arial"/>
          <w:b/>
          <w:sz w:val="18"/>
          <w:szCs w:val="18"/>
        </w:rPr>
        <w:t>Vous serez informé individuellement que vous remplissez</w:t>
      </w:r>
      <w:r w:rsidR="00575E9B">
        <w:rPr>
          <w:rFonts w:ascii="Arial" w:hAnsi="Arial"/>
          <w:b/>
          <w:sz w:val="18"/>
          <w:szCs w:val="18"/>
        </w:rPr>
        <w:t xml:space="preserve"> ou non</w:t>
      </w:r>
      <w:r w:rsidRPr="00102ED8">
        <w:rPr>
          <w:rFonts w:ascii="Arial" w:hAnsi="Arial"/>
          <w:b/>
          <w:sz w:val="18"/>
          <w:szCs w:val="18"/>
        </w:rPr>
        <w:t xml:space="preserve"> les conditions statutaires par message</w:t>
      </w:r>
      <w:r w:rsidR="00985D98" w:rsidRPr="00102ED8">
        <w:rPr>
          <w:rFonts w:ascii="Arial" w:hAnsi="Arial"/>
          <w:b/>
          <w:sz w:val="18"/>
          <w:szCs w:val="18"/>
        </w:rPr>
        <w:t xml:space="preserve"> électronique dans votre boite i</w:t>
      </w:r>
      <w:r w:rsidRPr="00102ED8">
        <w:rPr>
          <w:rFonts w:ascii="Arial" w:hAnsi="Arial"/>
          <w:b/>
          <w:sz w:val="18"/>
          <w:szCs w:val="18"/>
        </w:rPr>
        <w:t>-</w:t>
      </w:r>
      <w:r w:rsidR="00985D98" w:rsidRPr="00102ED8">
        <w:rPr>
          <w:rFonts w:ascii="Arial" w:hAnsi="Arial"/>
          <w:b/>
          <w:sz w:val="18"/>
          <w:szCs w:val="18"/>
        </w:rPr>
        <w:t>Prof</w:t>
      </w:r>
      <w:r w:rsidRPr="00102ED8">
        <w:rPr>
          <w:rFonts w:ascii="Arial" w:hAnsi="Arial"/>
          <w:sz w:val="18"/>
          <w:szCs w:val="18"/>
        </w:rPr>
        <w:t xml:space="preserve">. </w:t>
      </w:r>
    </w:p>
    <w:p w:rsidR="00396036" w:rsidRPr="00102ED8" w:rsidRDefault="00396036" w:rsidP="00F477B8">
      <w:pPr>
        <w:tabs>
          <w:tab w:val="left" w:pos="709"/>
        </w:tabs>
        <w:spacing w:line="280" w:lineRule="exact"/>
        <w:ind w:left="993"/>
        <w:jc w:val="both"/>
        <w:rPr>
          <w:rFonts w:ascii="Arial" w:hAnsi="Arial"/>
          <w:sz w:val="18"/>
          <w:szCs w:val="18"/>
        </w:rPr>
      </w:pPr>
    </w:p>
    <w:p w:rsidR="00F477B8" w:rsidRPr="00575E9B" w:rsidRDefault="00575E9B" w:rsidP="00575E9B">
      <w:pPr>
        <w:pStyle w:val="Paragraphedeliste"/>
        <w:numPr>
          <w:ilvl w:val="0"/>
          <w:numId w:val="15"/>
        </w:numPr>
        <w:spacing w:line="280" w:lineRule="exact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Conditions d’accès</w:t>
      </w:r>
    </w:p>
    <w:p w:rsidR="00F477B8" w:rsidRDefault="00F477B8" w:rsidP="00F477B8">
      <w:pPr>
        <w:tabs>
          <w:tab w:val="left" w:pos="709"/>
        </w:tabs>
        <w:spacing w:line="280" w:lineRule="exact"/>
        <w:ind w:left="993"/>
        <w:rPr>
          <w:rFonts w:ascii="Arial" w:hAnsi="Arial"/>
          <w:sz w:val="18"/>
          <w:szCs w:val="18"/>
          <w:u w:val="single"/>
        </w:rPr>
      </w:pPr>
    </w:p>
    <w:p w:rsidR="007F0657" w:rsidRPr="00575E9B" w:rsidRDefault="007F0657" w:rsidP="00575E9B">
      <w:pPr>
        <w:pStyle w:val="Paragraphedeliste"/>
        <w:numPr>
          <w:ilvl w:val="0"/>
          <w:numId w:val="17"/>
        </w:numPr>
        <w:spacing w:line="280" w:lineRule="exact"/>
        <w:jc w:val="both"/>
        <w:rPr>
          <w:rFonts w:ascii="Arial" w:hAnsi="Arial"/>
          <w:sz w:val="18"/>
          <w:szCs w:val="18"/>
          <w:u w:val="single"/>
        </w:rPr>
      </w:pPr>
      <w:r w:rsidRPr="00575E9B">
        <w:rPr>
          <w:rFonts w:ascii="Arial" w:hAnsi="Arial"/>
          <w:sz w:val="18"/>
          <w:szCs w:val="18"/>
          <w:u w:val="single"/>
        </w:rPr>
        <w:t>Dispositions communes</w:t>
      </w:r>
      <w:r w:rsidR="00740963" w:rsidRPr="00740963">
        <w:rPr>
          <w:rFonts w:ascii="Arial" w:hAnsi="Arial"/>
          <w:sz w:val="18"/>
          <w:szCs w:val="18"/>
        </w:rPr>
        <w:t> :</w:t>
      </w:r>
    </w:p>
    <w:p w:rsidR="007F0657" w:rsidRPr="007F0657" w:rsidRDefault="007F0657" w:rsidP="00F477B8">
      <w:pPr>
        <w:tabs>
          <w:tab w:val="left" w:pos="709"/>
        </w:tabs>
        <w:spacing w:line="280" w:lineRule="exact"/>
        <w:ind w:left="993"/>
        <w:rPr>
          <w:rFonts w:ascii="Arial" w:hAnsi="Arial"/>
          <w:sz w:val="18"/>
          <w:szCs w:val="18"/>
        </w:rPr>
      </w:pPr>
    </w:p>
    <w:p w:rsidR="00575E9B" w:rsidRPr="00575E9B" w:rsidRDefault="00575E9B" w:rsidP="00575E9B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575E9B">
        <w:rPr>
          <w:rFonts w:ascii="Arial" w:hAnsi="Arial"/>
          <w:sz w:val="18"/>
          <w:szCs w:val="18"/>
        </w:rPr>
        <w:t>Sont promouvables, sous réserve qu'ils remplissent les conditions statutaires d'ancienneté de grade et d'échelon :</w:t>
      </w:r>
    </w:p>
    <w:p w:rsidR="00575E9B" w:rsidRPr="00575E9B" w:rsidRDefault="00575E9B" w:rsidP="00575E9B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575E9B" w:rsidRPr="00575E9B" w:rsidRDefault="00575E9B" w:rsidP="00575E9B">
      <w:pPr>
        <w:pStyle w:val="Paragraphedeliste"/>
        <w:numPr>
          <w:ilvl w:val="0"/>
          <w:numId w:val="14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</w:t>
      </w:r>
      <w:r w:rsidRPr="00575E9B">
        <w:rPr>
          <w:rFonts w:ascii="Arial" w:hAnsi="Arial"/>
          <w:sz w:val="18"/>
          <w:szCs w:val="18"/>
        </w:rPr>
        <w:t>es agents en position d'activité, de détachement, ou mis à disposition d'un organisme ou d'une autre administration au 31 août de l'année au titre de laquelle le tableau d'avancement est établ</w:t>
      </w:r>
      <w:r w:rsidR="00E96F5F">
        <w:rPr>
          <w:rFonts w:ascii="Arial" w:hAnsi="Arial"/>
          <w:sz w:val="18"/>
          <w:szCs w:val="18"/>
        </w:rPr>
        <w:t>i (31/08/2021).</w:t>
      </w:r>
    </w:p>
    <w:p w:rsidR="00575E9B" w:rsidRDefault="00575E9B" w:rsidP="003D3EE9">
      <w:pPr>
        <w:pStyle w:val="Paragraphedeliste"/>
        <w:numPr>
          <w:ilvl w:val="0"/>
          <w:numId w:val="14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575E9B">
        <w:rPr>
          <w:rFonts w:ascii="Arial" w:hAnsi="Arial"/>
          <w:sz w:val="18"/>
          <w:szCs w:val="18"/>
        </w:rPr>
        <w:t>Les agents dans certain</w:t>
      </w:r>
      <w:r>
        <w:rPr>
          <w:rFonts w:ascii="Arial" w:hAnsi="Arial"/>
          <w:sz w:val="18"/>
          <w:szCs w:val="18"/>
        </w:rPr>
        <w:t>es positions de disponibilité</w:t>
      </w:r>
      <w:r w:rsidR="00E96F5F">
        <w:rPr>
          <w:rFonts w:ascii="Arial" w:hAnsi="Arial"/>
          <w:sz w:val="18"/>
          <w:szCs w:val="18"/>
        </w:rPr>
        <w:t xml:space="preserve"> (</w:t>
      </w:r>
      <w:r w:rsidR="00E96F5F" w:rsidRPr="00E96F5F">
        <w:rPr>
          <w:rFonts w:ascii="Arial" w:hAnsi="Arial"/>
          <w:i/>
          <w:sz w:val="18"/>
          <w:szCs w:val="18"/>
        </w:rPr>
        <w:t>pour études et recherches, convenances personnelles, créer ou reprendre une entreprise, donner des soins à un enfant/conjoint/ascendant, suivre son conjoint</w:t>
      </w:r>
      <w:r w:rsidR="00E96F5F">
        <w:rPr>
          <w:rFonts w:ascii="Arial" w:hAnsi="Arial"/>
          <w:sz w:val="18"/>
          <w:szCs w:val="18"/>
        </w:rPr>
        <w:t>)</w:t>
      </w:r>
      <w:r w:rsidRPr="00575E9B">
        <w:rPr>
          <w:rFonts w:ascii="Arial" w:hAnsi="Arial"/>
          <w:sz w:val="18"/>
          <w:szCs w:val="18"/>
        </w:rPr>
        <w:t xml:space="preserve"> qui ont exer</w:t>
      </w:r>
      <w:r>
        <w:rPr>
          <w:rFonts w:ascii="Arial" w:hAnsi="Arial"/>
          <w:sz w:val="18"/>
          <w:szCs w:val="18"/>
        </w:rPr>
        <w:t>cé une activité professionnelle</w:t>
      </w:r>
      <w:r w:rsidR="00E96F5F">
        <w:rPr>
          <w:rFonts w:ascii="Arial" w:hAnsi="Arial"/>
          <w:sz w:val="18"/>
          <w:szCs w:val="18"/>
        </w:rPr>
        <w:t xml:space="preserve"> (</w:t>
      </w:r>
      <w:r w:rsidR="00E96F5F" w:rsidRPr="003D3EE9">
        <w:rPr>
          <w:rFonts w:ascii="Arial" w:hAnsi="Arial"/>
          <w:i/>
          <w:sz w:val="18"/>
          <w:szCs w:val="18"/>
        </w:rPr>
        <w:t>correspondant à une quotité de travail minimale de 600 heures par an pour une activité salariée</w:t>
      </w:r>
      <w:r w:rsidR="003D3EE9" w:rsidRPr="003D3EE9">
        <w:rPr>
          <w:rFonts w:ascii="Arial" w:hAnsi="Arial"/>
          <w:i/>
          <w:sz w:val="18"/>
          <w:szCs w:val="18"/>
        </w:rPr>
        <w:t xml:space="preserve"> ou à une activité indépendante ayant procuré un revenu soumis à cotisation sociale dont le montant brut annuel est au moins égal au salaire brut annuel permettant de valider quatre trimestres d'assurance vieillesse</w:t>
      </w:r>
      <w:r w:rsidR="003D3EE9">
        <w:rPr>
          <w:rFonts w:ascii="Arial" w:hAnsi="Arial"/>
          <w:sz w:val="18"/>
          <w:szCs w:val="18"/>
        </w:rPr>
        <w:t>)</w:t>
      </w:r>
    </w:p>
    <w:p w:rsidR="00575E9B" w:rsidRDefault="00575E9B" w:rsidP="00575E9B">
      <w:pPr>
        <w:pStyle w:val="Paragraphedeliste"/>
        <w:numPr>
          <w:ilvl w:val="0"/>
          <w:numId w:val="14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</w:t>
      </w:r>
      <w:r w:rsidRPr="00575E9B">
        <w:rPr>
          <w:rFonts w:ascii="Arial" w:hAnsi="Arial"/>
          <w:sz w:val="18"/>
          <w:szCs w:val="18"/>
        </w:rPr>
        <w:t>es agents en congé parental ou en disp</w:t>
      </w:r>
      <w:r w:rsidR="003D3EE9">
        <w:rPr>
          <w:rFonts w:ascii="Arial" w:hAnsi="Arial"/>
          <w:sz w:val="18"/>
          <w:szCs w:val="18"/>
        </w:rPr>
        <w:t>onibilité pour élever un enfant.</w:t>
      </w:r>
    </w:p>
    <w:p w:rsidR="00575E9B" w:rsidRDefault="00575E9B" w:rsidP="00575E9B">
      <w:pPr>
        <w:pStyle w:val="Paragraphedeliste"/>
        <w:tabs>
          <w:tab w:val="left" w:pos="360"/>
          <w:tab w:val="left" w:pos="709"/>
          <w:tab w:val="left" w:pos="993"/>
        </w:tabs>
        <w:spacing w:line="280" w:lineRule="exact"/>
        <w:ind w:left="465"/>
        <w:jc w:val="both"/>
        <w:rPr>
          <w:rFonts w:ascii="Arial" w:hAnsi="Arial"/>
          <w:sz w:val="18"/>
          <w:szCs w:val="18"/>
        </w:rPr>
      </w:pPr>
    </w:p>
    <w:p w:rsidR="00F477B8" w:rsidRDefault="005C466A" w:rsidP="005C466A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contingent de promotions est réparti entre deux viviers. </w:t>
      </w:r>
    </w:p>
    <w:p w:rsidR="007F0657" w:rsidRDefault="007F0657" w:rsidP="007F0657">
      <w:pPr>
        <w:tabs>
          <w:tab w:val="left" w:pos="360"/>
          <w:tab w:val="left" w:pos="709"/>
          <w:tab w:val="left" w:pos="993"/>
        </w:tabs>
        <w:spacing w:line="280" w:lineRule="exact"/>
        <w:ind w:left="360"/>
        <w:jc w:val="both"/>
        <w:rPr>
          <w:rFonts w:ascii="Arial" w:hAnsi="Arial"/>
          <w:sz w:val="18"/>
          <w:szCs w:val="18"/>
        </w:rPr>
      </w:pPr>
    </w:p>
    <w:p w:rsidR="007F0657" w:rsidRDefault="00740963" w:rsidP="00740963">
      <w:pPr>
        <w:pStyle w:val="Paragraphedeliste"/>
        <w:numPr>
          <w:ilvl w:val="0"/>
          <w:numId w:val="17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  <w:u w:val="single"/>
        </w:rPr>
      </w:pPr>
      <w:r w:rsidRPr="00740963">
        <w:rPr>
          <w:rFonts w:ascii="Arial" w:hAnsi="Arial"/>
          <w:sz w:val="18"/>
          <w:szCs w:val="18"/>
          <w:u w:val="single"/>
        </w:rPr>
        <w:t>1</w:t>
      </w:r>
      <w:r w:rsidRPr="00740963">
        <w:rPr>
          <w:rFonts w:ascii="Arial" w:hAnsi="Arial"/>
          <w:sz w:val="18"/>
          <w:szCs w:val="18"/>
          <w:u w:val="single"/>
          <w:vertAlign w:val="superscript"/>
        </w:rPr>
        <w:t>er</w:t>
      </w:r>
      <w:r w:rsidRPr="00740963">
        <w:rPr>
          <w:rFonts w:ascii="Arial" w:hAnsi="Arial"/>
          <w:sz w:val="18"/>
          <w:szCs w:val="18"/>
          <w:u w:val="single"/>
        </w:rPr>
        <w:t xml:space="preserve"> vivier</w:t>
      </w:r>
      <w:r w:rsidRPr="00740963">
        <w:rPr>
          <w:rFonts w:ascii="Arial" w:hAnsi="Arial"/>
          <w:sz w:val="18"/>
          <w:szCs w:val="18"/>
        </w:rPr>
        <w:t> :</w:t>
      </w:r>
    </w:p>
    <w:p w:rsidR="00740963" w:rsidRPr="00740963" w:rsidRDefault="00740963" w:rsidP="00740963">
      <w:pPr>
        <w:pStyle w:val="Paragraphedeliste"/>
        <w:tabs>
          <w:tab w:val="left" w:pos="360"/>
          <w:tab w:val="left" w:pos="709"/>
          <w:tab w:val="left" w:pos="993"/>
        </w:tabs>
        <w:spacing w:line="280" w:lineRule="exact"/>
        <w:ind w:left="720"/>
        <w:jc w:val="both"/>
        <w:rPr>
          <w:rFonts w:ascii="Arial" w:hAnsi="Arial"/>
          <w:sz w:val="18"/>
          <w:szCs w:val="18"/>
          <w:u w:val="single"/>
        </w:rPr>
      </w:pPr>
    </w:p>
    <w:p w:rsidR="00D907C3" w:rsidRDefault="005C466A" w:rsidP="005C466A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</w:t>
      </w:r>
      <w:r w:rsidR="007F0657" w:rsidRPr="00923765">
        <w:rPr>
          <w:rFonts w:ascii="Arial" w:hAnsi="Arial"/>
          <w:sz w:val="18"/>
          <w:szCs w:val="18"/>
        </w:rPr>
        <w:t xml:space="preserve">ustifier de </w:t>
      </w:r>
      <w:r w:rsidR="007F0657" w:rsidRPr="00923765">
        <w:rPr>
          <w:rFonts w:ascii="Arial" w:hAnsi="Arial"/>
          <w:b/>
          <w:sz w:val="18"/>
          <w:szCs w:val="18"/>
        </w:rPr>
        <w:t xml:space="preserve">huit années </w:t>
      </w:r>
      <w:r w:rsidR="007F0657" w:rsidRPr="00923765">
        <w:rPr>
          <w:rFonts w:ascii="Arial" w:hAnsi="Arial"/>
          <w:sz w:val="18"/>
          <w:szCs w:val="18"/>
        </w:rPr>
        <w:t xml:space="preserve">de fonctions accomplies dans </w:t>
      </w:r>
      <w:r w:rsidR="00AC2D11" w:rsidRPr="00923765">
        <w:rPr>
          <w:rFonts w:ascii="Arial" w:hAnsi="Arial"/>
          <w:sz w:val="18"/>
          <w:szCs w:val="18"/>
        </w:rPr>
        <w:t>des conditions d’exercice difficiles ou sur des fonctions</w:t>
      </w:r>
      <w:r w:rsidR="00AC2D11">
        <w:rPr>
          <w:rFonts w:ascii="Arial" w:hAnsi="Arial"/>
          <w:b/>
          <w:sz w:val="18"/>
          <w:szCs w:val="18"/>
        </w:rPr>
        <w:t xml:space="preserve"> </w:t>
      </w:r>
      <w:r w:rsidR="00AC2D11" w:rsidRPr="00923765">
        <w:rPr>
          <w:rFonts w:ascii="Arial" w:hAnsi="Arial"/>
          <w:sz w:val="18"/>
          <w:szCs w:val="18"/>
        </w:rPr>
        <w:t>particulières</w:t>
      </w:r>
      <w:r w:rsidR="00D907C3">
        <w:rPr>
          <w:rFonts w:ascii="Arial" w:hAnsi="Arial"/>
          <w:sz w:val="18"/>
          <w:szCs w:val="18"/>
        </w:rPr>
        <w:t>, de façon continue ou discontinue</w:t>
      </w:r>
      <w:r w:rsidR="00F477B8" w:rsidRPr="00102ED8">
        <w:rPr>
          <w:rFonts w:ascii="Arial" w:hAnsi="Arial"/>
          <w:sz w:val="18"/>
          <w:szCs w:val="18"/>
        </w:rPr>
        <w:t>.</w:t>
      </w:r>
      <w:r w:rsidR="00F06B87" w:rsidRPr="00102ED8">
        <w:rPr>
          <w:rFonts w:ascii="Arial" w:hAnsi="Arial"/>
          <w:sz w:val="18"/>
          <w:szCs w:val="18"/>
        </w:rPr>
        <w:t xml:space="preserve"> </w:t>
      </w:r>
      <w:r w:rsidR="00923765">
        <w:rPr>
          <w:rFonts w:ascii="Arial" w:hAnsi="Arial"/>
          <w:sz w:val="18"/>
          <w:szCs w:val="18"/>
        </w:rPr>
        <w:t>Dans le cas de cumul de plusieurs fonctions ou missions éligibles sur la même période, la durée d’exercice ne peut être comptabilisée qu’une seule fois, au titre d’une seule fonction</w:t>
      </w:r>
      <w:r w:rsidR="00D907C3">
        <w:rPr>
          <w:rFonts w:ascii="Arial" w:hAnsi="Arial"/>
          <w:sz w:val="18"/>
          <w:szCs w:val="18"/>
        </w:rPr>
        <w:t xml:space="preserve"> (cf</w:t>
      </w:r>
      <w:r w:rsidR="00740963">
        <w:rPr>
          <w:rFonts w:ascii="Arial" w:hAnsi="Arial"/>
          <w:sz w:val="18"/>
          <w:szCs w:val="18"/>
        </w:rPr>
        <w:t>.</w:t>
      </w:r>
      <w:r w:rsidR="00D907C3">
        <w:rPr>
          <w:rFonts w:ascii="Arial" w:hAnsi="Arial"/>
          <w:sz w:val="18"/>
          <w:szCs w:val="18"/>
        </w:rPr>
        <w:t xml:space="preserve"> annexe </w:t>
      </w:r>
      <w:r w:rsidR="00396036">
        <w:rPr>
          <w:rFonts w:ascii="Arial" w:hAnsi="Arial"/>
          <w:sz w:val="18"/>
          <w:szCs w:val="18"/>
        </w:rPr>
        <w:t>2</w:t>
      </w:r>
      <w:r w:rsidR="00D907C3">
        <w:rPr>
          <w:rFonts w:ascii="Arial" w:hAnsi="Arial"/>
          <w:sz w:val="18"/>
          <w:szCs w:val="18"/>
        </w:rPr>
        <w:t>)</w:t>
      </w:r>
    </w:p>
    <w:p w:rsidR="005C466A" w:rsidRDefault="005C466A" w:rsidP="005C466A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1B6416" w:rsidRPr="00740963" w:rsidRDefault="001B6416" w:rsidP="00740963">
      <w:pPr>
        <w:pStyle w:val="Paragraphedeliste"/>
        <w:numPr>
          <w:ilvl w:val="0"/>
          <w:numId w:val="18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740963">
        <w:rPr>
          <w:rFonts w:ascii="Arial" w:hAnsi="Arial"/>
          <w:b/>
          <w:sz w:val="18"/>
          <w:szCs w:val="18"/>
        </w:rPr>
        <w:t>Professeurs agrégés</w:t>
      </w:r>
      <w:r w:rsidR="007D3AC0">
        <w:rPr>
          <w:rFonts w:ascii="Arial" w:hAnsi="Arial"/>
          <w:b/>
          <w:sz w:val="18"/>
          <w:szCs w:val="18"/>
        </w:rPr>
        <w:t> :</w:t>
      </w:r>
    </w:p>
    <w:p w:rsidR="001B6416" w:rsidRDefault="005C466A" w:rsidP="005C466A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Peuvent être promus les personnels ayant atteint </w:t>
      </w:r>
      <w:r w:rsidR="001B6416" w:rsidRPr="00102ED8">
        <w:rPr>
          <w:rFonts w:ascii="Arial" w:hAnsi="Arial"/>
          <w:b/>
          <w:sz w:val="18"/>
          <w:szCs w:val="18"/>
        </w:rPr>
        <w:t xml:space="preserve">au moins le </w:t>
      </w:r>
      <w:r w:rsidR="001B6416">
        <w:rPr>
          <w:rFonts w:ascii="Arial" w:hAnsi="Arial"/>
          <w:b/>
          <w:sz w:val="18"/>
          <w:szCs w:val="18"/>
        </w:rPr>
        <w:t>2</w:t>
      </w:r>
      <w:r w:rsidR="001B6416" w:rsidRPr="007F0657">
        <w:rPr>
          <w:rFonts w:ascii="Arial" w:hAnsi="Arial"/>
          <w:b/>
          <w:sz w:val="18"/>
          <w:szCs w:val="18"/>
          <w:vertAlign w:val="superscript"/>
        </w:rPr>
        <w:t>ème</w:t>
      </w:r>
      <w:r w:rsidR="001B6416">
        <w:rPr>
          <w:rFonts w:ascii="Arial" w:hAnsi="Arial"/>
          <w:b/>
          <w:sz w:val="18"/>
          <w:szCs w:val="18"/>
        </w:rPr>
        <w:t xml:space="preserve"> </w:t>
      </w:r>
      <w:r w:rsidR="001B6416" w:rsidRPr="00102ED8">
        <w:rPr>
          <w:rFonts w:ascii="Arial" w:hAnsi="Arial"/>
          <w:b/>
          <w:sz w:val="18"/>
          <w:szCs w:val="18"/>
        </w:rPr>
        <w:t xml:space="preserve">échelon de </w:t>
      </w:r>
      <w:proofErr w:type="gramStart"/>
      <w:r w:rsidR="001B6416" w:rsidRPr="00102ED8">
        <w:rPr>
          <w:rFonts w:ascii="Arial" w:hAnsi="Arial"/>
          <w:b/>
          <w:sz w:val="18"/>
          <w:szCs w:val="18"/>
        </w:rPr>
        <w:t>la</w:t>
      </w:r>
      <w:proofErr w:type="gramEnd"/>
      <w:r w:rsidR="001B6416" w:rsidRPr="00102ED8">
        <w:rPr>
          <w:rFonts w:ascii="Arial" w:hAnsi="Arial"/>
          <w:b/>
          <w:sz w:val="18"/>
          <w:szCs w:val="18"/>
        </w:rPr>
        <w:t xml:space="preserve"> </w:t>
      </w:r>
      <w:r w:rsidR="001B6416">
        <w:rPr>
          <w:rFonts w:ascii="Arial" w:hAnsi="Arial"/>
          <w:b/>
          <w:sz w:val="18"/>
          <w:szCs w:val="18"/>
        </w:rPr>
        <w:t xml:space="preserve">hors classe au </w:t>
      </w:r>
      <w:r w:rsidR="006B7034">
        <w:rPr>
          <w:rFonts w:ascii="Arial" w:hAnsi="Arial"/>
          <w:b/>
          <w:sz w:val="18"/>
          <w:szCs w:val="18"/>
        </w:rPr>
        <w:t xml:space="preserve">31 août </w:t>
      </w:r>
      <w:r w:rsidR="00740963">
        <w:rPr>
          <w:rFonts w:ascii="Arial" w:hAnsi="Arial"/>
          <w:b/>
          <w:sz w:val="18"/>
          <w:szCs w:val="18"/>
        </w:rPr>
        <w:t>2021</w:t>
      </w:r>
      <w:r w:rsidR="008B1555">
        <w:rPr>
          <w:rFonts w:ascii="Arial" w:hAnsi="Arial"/>
          <w:b/>
          <w:sz w:val="18"/>
          <w:szCs w:val="18"/>
        </w:rPr>
        <w:t>.</w:t>
      </w:r>
    </w:p>
    <w:p w:rsidR="007D3AC0" w:rsidRDefault="007D3AC0" w:rsidP="005C466A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</w:p>
    <w:p w:rsidR="007D3AC0" w:rsidRPr="007D3AC0" w:rsidRDefault="007D3AC0" w:rsidP="007D3AC0">
      <w:pPr>
        <w:pStyle w:val="Paragraphedeliste"/>
        <w:numPr>
          <w:ilvl w:val="0"/>
          <w:numId w:val="18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7D3AC0">
        <w:rPr>
          <w:rFonts w:ascii="Arial" w:hAnsi="Arial"/>
          <w:b/>
          <w:sz w:val="18"/>
          <w:szCs w:val="18"/>
        </w:rPr>
        <w:t>Professeurs certifiés, de lycée professionnel, d’éducation physique et sportive, conseillers principaux d’éducation, psychologues de l’éducation nationale :</w:t>
      </w:r>
    </w:p>
    <w:p w:rsidR="007D3AC0" w:rsidRDefault="007D3AC0" w:rsidP="007D3AC0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Peuvent être promus les personnels ayant atteint au moins </w:t>
      </w:r>
      <w:r w:rsidRPr="007D3AC0">
        <w:rPr>
          <w:rFonts w:ascii="Arial" w:hAnsi="Arial"/>
          <w:b/>
          <w:sz w:val="18"/>
          <w:szCs w:val="18"/>
        </w:rPr>
        <w:t>le 3</w:t>
      </w:r>
      <w:r w:rsidRPr="007D3AC0">
        <w:rPr>
          <w:rFonts w:ascii="Arial" w:hAnsi="Arial"/>
          <w:b/>
          <w:sz w:val="18"/>
          <w:szCs w:val="18"/>
          <w:vertAlign w:val="superscript"/>
        </w:rPr>
        <w:t>ème</w:t>
      </w:r>
      <w:r w:rsidRPr="007D3AC0">
        <w:rPr>
          <w:rFonts w:ascii="Arial" w:hAnsi="Arial"/>
          <w:b/>
          <w:sz w:val="18"/>
          <w:szCs w:val="18"/>
        </w:rPr>
        <w:t xml:space="preserve"> échelon de </w:t>
      </w:r>
      <w:proofErr w:type="gramStart"/>
      <w:r w:rsidRPr="007D3AC0">
        <w:rPr>
          <w:rFonts w:ascii="Arial" w:hAnsi="Arial"/>
          <w:b/>
          <w:sz w:val="18"/>
          <w:szCs w:val="18"/>
        </w:rPr>
        <w:t>la</w:t>
      </w:r>
      <w:proofErr w:type="gramEnd"/>
      <w:r w:rsidRPr="007D3AC0">
        <w:rPr>
          <w:rFonts w:ascii="Arial" w:hAnsi="Arial"/>
          <w:b/>
          <w:sz w:val="18"/>
          <w:szCs w:val="18"/>
        </w:rPr>
        <w:t xml:space="preserve"> hors classe au 31 août 2021</w:t>
      </w:r>
      <w:r>
        <w:rPr>
          <w:rFonts w:ascii="Arial" w:hAnsi="Arial"/>
          <w:sz w:val="18"/>
          <w:szCs w:val="18"/>
        </w:rPr>
        <w:t>.</w:t>
      </w:r>
    </w:p>
    <w:p w:rsidR="007D3AC0" w:rsidRDefault="007D3AC0" w:rsidP="007D3AC0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7D3AC0" w:rsidRPr="007D3AC0" w:rsidRDefault="007D3AC0" w:rsidP="007D3AC0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A32F81" w:rsidRDefault="00A32F81" w:rsidP="00D907C3">
      <w:p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</w:p>
    <w:p w:rsidR="00333F8B" w:rsidRPr="00740963" w:rsidRDefault="00740963" w:rsidP="00740963">
      <w:pPr>
        <w:pStyle w:val="Paragraphedeliste"/>
        <w:numPr>
          <w:ilvl w:val="0"/>
          <w:numId w:val="17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  <w:u w:val="single"/>
        </w:rPr>
      </w:pPr>
      <w:r w:rsidRPr="00740963">
        <w:rPr>
          <w:rFonts w:ascii="Arial" w:hAnsi="Arial"/>
          <w:sz w:val="18"/>
          <w:szCs w:val="18"/>
          <w:u w:val="single"/>
        </w:rPr>
        <w:lastRenderedPageBreak/>
        <w:t>2</w:t>
      </w:r>
      <w:r w:rsidRPr="00740963">
        <w:rPr>
          <w:rFonts w:ascii="Arial" w:hAnsi="Arial"/>
          <w:sz w:val="18"/>
          <w:szCs w:val="18"/>
          <w:u w:val="single"/>
          <w:vertAlign w:val="superscript"/>
        </w:rPr>
        <w:t>ème</w:t>
      </w:r>
      <w:r w:rsidRPr="00740963">
        <w:rPr>
          <w:rFonts w:ascii="Arial" w:hAnsi="Arial"/>
          <w:sz w:val="18"/>
          <w:szCs w:val="18"/>
          <w:u w:val="single"/>
        </w:rPr>
        <w:t xml:space="preserve"> vivier</w:t>
      </w:r>
      <w:r w:rsidRPr="00740963">
        <w:rPr>
          <w:rFonts w:ascii="Arial" w:hAnsi="Arial"/>
          <w:sz w:val="18"/>
          <w:szCs w:val="18"/>
        </w:rPr>
        <w:t> :</w:t>
      </w:r>
    </w:p>
    <w:p w:rsidR="00740963" w:rsidRPr="00740963" w:rsidRDefault="00740963" w:rsidP="00740963">
      <w:pPr>
        <w:pStyle w:val="Paragraphedeliste"/>
        <w:tabs>
          <w:tab w:val="left" w:pos="360"/>
          <w:tab w:val="left" w:pos="709"/>
          <w:tab w:val="left" w:pos="993"/>
        </w:tabs>
        <w:spacing w:line="280" w:lineRule="exact"/>
        <w:ind w:left="720"/>
        <w:jc w:val="both"/>
        <w:rPr>
          <w:rFonts w:ascii="Arial" w:hAnsi="Arial"/>
          <w:sz w:val="18"/>
          <w:szCs w:val="18"/>
        </w:rPr>
      </w:pPr>
    </w:p>
    <w:p w:rsidR="00D907C3" w:rsidRPr="00740963" w:rsidRDefault="008E7BF5" w:rsidP="00740963">
      <w:pPr>
        <w:pStyle w:val="Paragraphedeliste"/>
        <w:numPr>
          <w:ilvl w:val="0"/>
          <w:numId w:val="18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740963">
        <w:rPr>
          <w:rFonts w:ascii="Arial" w:hAnsi="Arial"/>
          <w:b/>
          <w:sz w:val="18"/>
          <w:szCs w:val="18"/>
        </w:rPr>
        <w:t>Professeurs agrégés</w:t>
      </w:r>
      <w:r w:rsidRPr="00740963">
        <w:rPr>
          <w:rFonts w:ascii="Arial" w:hAnsi="Arial"/>
          <w:sz w:val="18"/>
          <w:szCs w:val="18"/>
        </w:rPr>
        <w:t xml:space="preserve"> : </w:t>
      </w:r>
      <w:r w:rsidR="00D907C3" w:rsidRPr="00740963">
        <w:rPr>
          <w:rFonts w:ascii="Arial" w:hAnsi="Arial"/>
          <w:sz w:val="18"/>
          <w:szCs w:val="18"/>
        </w:rPr>
        <w:t xml:space="preserve">avoir atteint </w:t>
      </w:r>
      <w:r w:rsidR="00D907C3" w:rsidRPr="00740963">
        <w:rPr>
          <w:rFonts w:ascii="Arial" w:hAnsi="Arial"/>
          <w:b/>
          <w:sz w:val="18"/>
          <w:szCs w:val="18"/>
        </w:rPr>
        <w:t xml:space="preserve">le </w:t>
      </w:r>
      <w:r w:rsidR="00CC4CFC" w:rsidRPr="00740963">
        <w:rPr>
          <w:rFonts w:ascii="Arial" w:hAnsi="Arial"/>
          <w:b/>
          <w:sz w:val="18"/>
          <w:szCs w:val="18"/>
        </w:rPr>
        <w:t>4</w:t>
      </w:r>
      <w:r w:rsidR="00D907C3" w:rsidRPr="00740963">
        <w:rPr>
          <w:rFonts w:ascii="Arial" w:hAnsi="Arial"/>
          <w:b/>
          <w:sz w:val="18"/>
          <w:szCs w:val="18"/>
          <w:vertAlign w:val="superscript"/>
        </w:rPr>
        <w:t>ème</w:t>
      </w:r>
      <w:r w:rsidR="00D907C3" w:rsidRPr="00740963">
        <w:rPr>
          <w:rFonts w:ascii="Arial" w:hAnsi="Arial"/>
          <w:b/>
          <w:sz w:val="18"/>
          <w:szCs w:val="18"/>
        </w:rPr>
        <w:t xml:space="preserve"> échelon de </w:t>
      </w:r>
      <w:proofErr w:type="gramStart"/>
      <w:r w:rsidR="00D907C3" w:rsidRPr="00740963">
        <w:rPr>
          <w:rFonts w:ascii="Arial" w:hAnsi="Arial"/>
          <w:b/>
          <w:sz w:val="18"/>
          <w:szCs w:val="18"/>
        </w:rPr>
        <w:t>la</w:t>
      </w:r>
      <w:proofErr w:type="gramEnd"/>
      <w:r w:rsidR="00D907C3" w:rsidRPr="00740963">
        <w:rPr>
          <w:rFonts w:ascii="Arial" w:hAnsi="Arial"/>
          <w:b/>
          <w:sz w:val="18"/>
          <w:szCs w:val="18"/>
        </w:rPr>
        <w:t xml:space="preserve"> hors classe au </w:t>
      </w:r>
      <w:r w:rsidR="00312CB8" w:rsidRPr="00740963">
        <w:rPr>
          <w:rFonts w:ascii="Arial" w:hAnsi="Arial"/>
          <w:b/>
          <w:sz w:val="18"/>
          <w:szCs w:val="18"/>
        </w:rPr>
        <w:t>31 août 20</w:t>
      </w:r>
      <w:r w:rsidR="00740963">
        <w:rPr>
          <w:rFonts w:ascii="Arial" w:hAnsi="Arial"/>
          <w:b/>
          <w:sz w:val="18"/>
          <w:szCs w:val="18"/>
        </w:rPr>
        <w:t>21</w:t>
      </w:r>
      <w:r w:rsidR="00CC4CFC" w:rsidRPr="00740963">
        <w:rPr>
          <w:rFonts w:ascii="Arial" w:hAnsi="Arial"/>
          <w:b/>
          <w:sz w:val="18"/>
          <w:szCs w:val="18"/>
        </w:rPr>
        <w:t xml:space="preserve"> et justifier d’au moins 3 ans d’ancienneté</w:t>
      </w:r>
    </w:p>
    <w:p w:rsidR="008E7BF5" w:rsidRDefault="008E7BF5" w:rsidP="003D3EE9">
      <w:pPr>
        <w:rPr>
          <w:rFonts w:ascii="Arial" w:hAnsi="Arial"/>
          <w:sz w:val="18"/>
          <w:szCs w:val="18"/>
        </w:rPr>
      </w:pPr>
    </w:p>
    <w:p w:rsidR="007D3AC0" w:rsidRPr="007D3AC0" w:rsidRDefault="007D3AC0" w:rsidP="007D3AC0">
      <w:pPr>
        <w:pStyle w:val="Paragraphedeliste"/>
        <w:numPr>
          <w:ilvl w:val="0"/>
          <w:numId w:val="18"/>
        </w:numPr>
        <w:tabs>
          <w:tab w:val="left" w:pos="360"/>
          <w:tab w:val="left" w:pos="709"/>
          <w:tab w:val="left" w:pos="993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7D3AC0">
        <w:rPr>
          <w:rFonts w:ascii="Arial" w:hAnsi="Arial"/>
          <w:b/>
          <w:sz w:val="18"/>
          <w:szCs w:val="18"/>
        </w:rPr>
        <w:t>Professeurs certifiés, de lycée professionnel, d’éducation physique et sportive, conseillers principaux d’éducation, psychologues de l’éducation nationale :</w:t>
      </w:r>
      <w:r>
        <w:rPr>
          <w:rFonts w:ascii="Arial" w:hAnsi="Arial"/>
          <w:b/>
          <w:sz w:val="18"/>
          <w:szCs w:val="18"/>
        </w:rPr>
        <w:t xml:space="preserve"> </w:t>
      </w:r>
      <w:r w:rsidRPr="007D3AC0">
        <w:rPr>
          <w:rFonts w:ascii="Arial" w:hAnsi="Arial"/>
          <w:sz w:val="18"/>
          <w:szCs w:val="18"/>
        </w:rPr>
        <w:t>avoir atteint</w:t>
      </w:r>
      <w:r w:rsidRPr="007D3AC0">
        <w:rPr>
          <w:rFonts w:ascii="Arial" w:hAnsi="Arial"/>
          <w:b/>
          <w:sz w:val="18"/>
          <w:szCs w:val="18"/>
        </w:rPr>
        <w:t xml:space="preserve"> le 7</w:t>
      </w:r>
      <w:r w:rsidRPr="007D3AC0">
        <w:rPr>
          <w:rFonts w:ascii="Arial" w:hAnsi="Arial"/>
          <w:b/>
          <w:sz w:val="18"/>
          <w:szCs w:val="18"/>
          <w:vertAlign w:val="superscript"/>
        </w:rPr>
        <w:t>ème</w:t>
      </w:r>
      <w:r w:rsidRPr="007D3AC0">
        <w:rPr>
          <w:rFonts w:ascii="Arial" w:hAnsi="Arial"/>
          <w:b/>
          <w:sz w:val="18"/>
          <w:szCs w:val="18"/>
        </w:rPr>
        <w:t xml:space="preserve"> échelon de </w:t>
      </w:r>
      <w:proofErr w:type="gramStart"/>
      <w:r w:rsidRPr="007D3AC0">
        <w:rPr>
          <w:rFonts w:ascii="Arial" w:hAnsi="Arial"/>
          <w:b/>
          <w:sz w:val="18"/>
          <w:szCs w:val="18"/>
        </w:rPr>
        <w:t>la</w:t>
      </w:r>
      <w:proofErr w:type="gramEnd"/>
      <w:r w:rsidRPr="007D3AC0">
        <w:rPr>
          <w:rFonts w:ascii="Arial" w:hAnsi="Arial"/>
          <w:b/>
          <w:sz w:val="18"/>
          <w:szCs w:val="18"/>
        </w:rPr>
        <w:t xml:space="preserve"> hors classe au 31 août 2021</w:t>
      </w:r>
    </w:p>
    <w:p w:rsidR="00F477B8" w:rsidRPr="00102ED8" w:rsidRDefault="00F477B8" w:rsidP="00F477B8">
      <w:pPr>
        <w:tabs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F477B8" w:rsidRDefault="005C6609" w:rsidP="005C6609">
      <w:pPr>
        <w:pStyle w:val="Paragraphedeliste"/>
        <w:numPr>
          <w:ilvl w:val="0"/>
          <w:numId w:val="15"/>
        </w:numPr>
        <w:tabs>
          <w:tab w:val="left" w:pos="709"/>
          <w:tab w:val="left" w:pos="1560"/>
        </w:tabs>
        <w:spacing w:line="280" w:lineRule="exact"/>
        <w:rPr>
          <w:rFonts w:ascii="Arial" w:hAnsi="Arial"/>
          <w:b/>
          <w:sz w:val="18"/>
          <w:szCs w:val="18"/>
          <w:u w:val="single"/>
        </w:rPr>
      </w:pPr>
      <w:r w:rsidRPr="005C6609">
        <w:rPr>
          <w:rFonts w:ascii="Arial" w:hAnsi="Arial"/>
          <w:b/>
          <w:sz w:val="18"/>
          <w:szCs w:val="18"/>
          <w:u w:val="single"/>
        </w:rPr>
        <w:t xml:space="preserve">Mise à jour du dossier </w:t>
      </w:r>
    </w:p>
    <w:p w:rsidR="005C6609" w:rsidRPr="005C6609" w:rsidRDefault="005C6609" w:rsidP="005C6609">
      <w:pPr>
        <w:pStyle w:val="Paragraphedeliste"/>
        <w:tabs>
          <w:tab w:val="left" w:pos="709"/>
          <w:tab w:val="left" w:pos="1560"/>
        </w:tabs>
        <w:spacing w:line="280" w:lineRule="exact"/>
        <w:ind w:left="1713"/>
        <w:rPr>
          <w:rFonts w:ascii="Arial" w:hAnsi="Arial"/>
          <w:b/>
          <w:sz w:val="18"/>
          <w:szCs w:val="18"/>
          <w:u w:val="single"/>
        </w:rPr>
      </w:pPr>
    </w:p>
    <w:p w:rsidR="00F477B8" w:rsidRDefault="005C6609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F477B8" w:rsidRPr="00102ED8">
        <w:rPr>
          <w:sz w:val="18"/>
          <w:szCs w:val="18"/>
        </w:rPr>
        <w:t>Vous pouvez accéder à votre dossier</w:t>
      </w:r>
      <w:r w:rsidR="00E76C38">
        <w:rPr>
          <w:sz w:val="18"/>
          <w:szCs w:val="18"/>
        </w:rPr>
        <w:t xml:space="preserve"> i-Prof</w:t>
      </w:r>
      <w:r>
        <w:rPr>
          <w:sz w:val="18"/>
          <w:szCs w:val="18"/>
        </w:rPr>
        <w:t xml:space="preserve"> tout au long de l’année pour mettre à jour votre CV et plus particulièrement les fonctions et missions permettant d’être éligibles au 1</w:t>
      </w:r>
      <w:r w:rsidRPr="005C6609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vivier. </w:t>
      </w:r>
    </w:p>
    <w:p w:rsidR="005C6609" w:rsidRDefault="005C6609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5C6609" w:rsidRPr="00102ED8" w:rsidRDefault="005C6609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  <w:t xml:space="preserve">Vous avez été destinataire d’un courriel </w:t>
      </w:r>
      <w:r w:rsidR="00E76C38">
        <w:rPr>
          <w:sz w:val="18"/>
          <w:szCs w:val="18"/>
        </w:rPr>
        <w:t xml:space="preserve">vous demandant d’actualiser les données figurant dans les diverses rubriques de votre dossier et notamment de procéder à la mise à jour de votre CV et avant la date du 8 mars 2021, afin que ces éléments soient entièrement pris en compte lors de la validation des dossiers. </w:t>
      </w:r>
    </w:p>
    <w:p w:rsidR="00F477B8" w:rsidRDefault="00F477B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E76C38" w:rsidRDefault="00E76C3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  <w:t xml:space="preserve">Pour rappel, les modalités de connexion sur i-Prof sur les suivantes : </w:t>
      </w:r>
    </w:p>
    <w:p w:rsidR="00E76C38" w:rsidRPr="00102ED8" w:rsidRDefault="00E76C3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F477B8" w:rsidRPr="00102ED8" w:rsidRDefault="00F477B8" w:rsidP="00F477B8">
      <w:pPr>
        <w:pStyle w:val="Corpsdetexte21"/>
        <w:numPr>
          <w:ilvl w:val="0"/>
          <w:numId w:val="4"/>
        </w:numPr>
        <w:tabs>
          <w:tab w:val="clear" w:pos="567"/>
          <w:tab w:val="clear" w:pos="8222"/>
          <w:tab w:val="left" w:pos="360"/>
          <w:tab w:val="left" w:pos="709"/>
          <w:tab w:val="left" w:pos="993"/>
        </w:tabs>
        <w:spacing w:line="280" w:lineRule="exact"/>
        <w:ind w:left="360"/>
        <w:rPr>
          <w:sz w:val="18"/>
          <w:szCs w:val="18"/>
        </w:rPr>
      </w:pPr>
      <w:proofErr w:type="gramStart"/>
      <w:r w:rsidRPr="00102ED8">
        <w:rPr>
          <w:sz w:val="18"/>
          <w:szCs w:val="18"/>
        </w:rPr>
        <w:t>accès</w:t>
      </w:r>
      <w:proofErr w:type="gramEnd"/>
      <w:r w:rsidRPr="00102ED8">
        <w:rPr>
          <w:sz w:val="18"/>
          <w:szCs w:val="18"/>
        </w:rPr>
        <w:t xml:space="preserve">: </w:t>
      </w:r>
      <w:r w:rsidR="006A2000">
        <w:rPr>
          <w:b/>
          <w:sz w:val="18"/>
          <w:szCs w:val="18"/>
        </w:rPr>
        <w:t>I-PROF, via le portail ARENA</w:t>
      </w:r>
    </w:p>
    <w:p w:rsidR="00F477B8" w:rsidRPr="00102ED8" w:rsidRDefault="00F477B8" w:rsidP="00F477B8">
      <w:pPr>
        <w:pStyle w:val="Corpsdetexte21"/>
        <w:numPr>
          <w:ilvl w:val="0"/>
          <w:numId w:val="4"/>
        </w:numPr>
        <w:tabs>
          <w:tab w:val="clear" w:pos="567"/>
          <w:tab w:val="clear" w:pos="8222"/>
          <w:tab w:val="left" w:pos="360"/>
          <w:tab w:val="left" w:pos="709"/>
          <w:tab w:val="left" w:pos="993"/>
        </w:tabs>
        <w:spacing w:line="280" w:lineRule="exact"/>
        <w:ind w:left="360"/>
        <w:rPr>
          <w:sz w:val="18"/>
          <w:szCs w:val="18"/>
        </w:rPr>
      </w:pPr>
      <w:proofErr w:type="gramStart"/>
      <w:r w:rsidRPr="00102ED8">
        <w:rPr>
          <w:sz w:val="18"/>
          <w:szCs w:val="18"/>
        </w:rPr>
        <w:t>authentification</w:t>
      </w:r>
      <w:proofErr w:type="gramEnd"/>
      <w:r w:rsidRPr="00102ED8">
        <w:rPr>
          <w:sz w:val="18"/>
          <w:szCs w:val="18"/>
        </w:rPr>
        <w:t xml:space="preserve"> (2 étapes) :</w:t>
      </w:r>
    </w:p>
    <w:p w:rsidR="00F477B8" w:rsidRPr="00102ED8" w:rsidRDefault="00F477B8" w:rsidP="00F477B8">
      <w:pPr>
        <w:pStyle w:val="Corpsdetexte21"/>
        <w:numPr>
          <w:ilvl w:val="1"/>
          <w:numId w:val="4"/>
        </w:numPr>
        <w:tabs>
          <w:tab w:val="clear" w:pos="567"/>
          <w:tab w:val="clear" w:pos="8222"/>
          <w:tab w:val="left" w:pos="360"/>
          <w:tab w:val="left" w:pos="709"/>
          <w:tab w:val="left" w:pos="993"/>
        </w:tabs>
        <w:spacing w:line="280" w:lineRule="exact"/>
        <w:ind w:left="360"/>
        <w:rPr>
          <w:sz w:val="18"/>
          <w:szCs w:val="18"/>
        </w:rPr>
      </w:pPr>
      <w:proofErr w:type="gramStart"/>
      <w:r w:rsidRPr="00102ED8">
        <w:rPr>
          <w:sz w:val="18"/>
          <w:szCs w:val="18"/>
        </w:rPr>
        <w:t>saisie</w:t>
      </w:r>
      <w:proofErr w:type="gramEnd"/>
      <w:r w:rsidRPr="00102ED8">
        <w:rPr>
          <w:sz w:val="18"/>
          <w:szCs w:val="18"/>
        </w:rPr>
        <w:t xml:space="preserve"> de l’identifiant : il s’agit de la première lettre de votre prénom et votre nom en minuscules (exemple : jean </w:t>
      </w:r>
      <w:proofErr w:type="spellStart"/>
      <w:r w:rsidRPr="00102ED8">
        <w:rPr>
          <w:sz w:val="18"/>
          <w:szCs w:val="18"/>
        </w:rPr>
        <w:t>dupont</w:t>
      </w:r>
      <w:proofErr w:type="spellEnd"/>
      <w:r w:rsidRPr="00102ED8">
        <w:rPr>
          <w:sz w:val="18"/>
          <w:szCs w:val="18"/>
        </w:rPr>
        <w:t xml:space="preserve"> = </w:t>
      </w:r>
      <w:proofErr w:type="spellStart"/>
      <w:r w:rsidRPr="00102ED8">
        <w:rPr>
          <w:sz w:val="18"/>
          <w:szCs w:val="18"/>
        </w:rPr>
        <w:t>jdupont</w:t>
      </w:r>
      <w:proofErr w:type="spellEnd"/>
      <w:r w:rsidRPr="00102ED8">
        <w:rPr>
          <w:sz w:val="18"/>
          <w:szCs w:val="18"/>
        </w:rPr>
        <w:t>). S’il y a des homonymies, l’identifiant est alors suivi d’un numéro d’ordre, accolé au nom et toujours sans espace (exemple : jdupont3). L’identifiant et le mot de passe sont les mêmes que ceux permettant d’accéder à la messagerie professionnelle.</w:t>
      </w:r>
    </w:p>
    <w:p w:rsidR="00F477B8" w:rsidRPr="00102ED8" w:rsidRDefault="00F477B8" w:rsidP="00F477B8">
      <w:pPr>
        <w:pStyle w:val="Corpsdetexte21"/>
        <w:numPr>
          <w:ilvl w:val="1"/>
          <w:numId w:val="4"/>
        </w:numPr>
        <w:tabs>
          <w:tab w:val="clear" w:pos="567"/>
          <w:tab w:val="clear" w:pos="8222"/>
          <w:tab w:val="left" w:pos="360"/>
          <w:tab w:val="left" w:pos="709"/>
          <w:tab w:val="left" w:pos="993"/>
        </w:tabs>
        <w:spacing w:line="280" w:lineRule="exact"/>
        <w:ind w:left="360"/>
        <w:rPr>
          <w:b/>
          <w:sz w:val="18"/>
          <w:szCs w:val="18"/>
          <w:u w:val="single"/>
        </w:rPr>
      </w:pPr>
      <w:proofErr w:type="gramStart"/>
      <w:r w:rsidRPr="00102ED8">
        <w:rPr>
          <w:sz w:val="18"/>
          <w:szCs w:val="18"/>
        </w:rPr>
        <w:t>saisie</w:t>
      </w:r>
      <w:proofErr w:type="gramEnd"/>
      <w:r w:rsidRPr="00102ED8">
        <w:rPr>
          <w:sz w:val="18"/>
          <w:szCs w:val="18"/>
        </w:rPr>
        <w:t xml:space="preserve"> du mot de passe : il s’agit de votre NUMEN, soit 13 caractères dont les quatre lettres sont en MAJUSCULES, sauf si vous avez changé et personnalisé ce mot de passe depuis. </w:t>
      </w:r>
      <w:r w:rsidRPr="00102ED8">
        <w:rPr>
          <w:b/>
          <w:sz w:val="18"/>
          <w:szCs w:val="18"/>
          <w:u w:val="single"/>
        </w:rPr>
        <w:t>En cas de problème technique ou de gestion, vous dispos</w:t>
      </w:r>
      <w:r w:rsidR="00985D98" w:rsidRPr="00102ED8">
        <w:rPr>
          <w:b/>
          <w:sz w:val="18"/>
          <w:szCs w:val="18"/>
          <w:u w:val="single"/>
        </w:rPr>
        <w:t>ez sur la page d’accueil d’i-Prof</w:t>
      </w:r>
      <w:r w:rsidRPr="00102ED8">
        <w:rPr>
          <w:b/>
          <w:sz w:val="18"/>
          <w:szCs w:val="18"/>
          <w:u w:val="single"/>
        </w:rPr>
        <w:t xml:space="preserve"> d’une page d’information vous apportant des éléments susceptibles de vous aider</w:t>
      </w:r>
    </w:p>
    <w:p w:rsidR="009C410D" w:rsidRDefault="00F477B8" w:rsidP="00F477B8">
      <w:pPr>
        <w:pStyle w:val="Corpsdetexte21"/>
        <w:numPr>
          <w:ilvl w:val="0"/>
          <w:numId w:val="4"/>
        </w:numPr>
        <w:tabs>
          <w:tab w:val="clear" w:pos="567"/>
          <w:tab w:val="clear" w:pos="8222"/>
          <w:tab w:val="left" w:pos="360"/>
          <w:tab w:val="left" w:pos="709"/>
          <w:tab w:val="left" w:pos="993"/>
        </w:tabs>
        <w:spacing w:line="280" w:lineRule="exact"/>
        <w:ind w:left="360"/>
        <w:rPr>
          <w:sz w:val="18"/>
          <w:szCs w:val="18"/>
        </w:rPr>
      </w:pPr>
      <w:proofErr w:type="gramStart"/>
      <w:r w:rsidRPr="00102ED8">
        <w:rPr>
          <w:sz w:val="18"/>
          <w:szCs w:val="18"/>
        </w:rPr>
        <w:t>sélection</w:t>
      </w:r>
      <w:proofErr w:type="gramEnd"/>
      <w:r w:rsidRPr="00102ED8">
        <w:rPr>
          <w:sz w:val="18"/>
          <w:szCs w:val="18"/>
        </w:rPr>
        <w:t xml:space="preserve"> de la campagne </w:t>
      </w:r>
      <w:r w:rsidR="002C669B">
        <w:rPr>
          <w:sz w:val="18"/>
          <w:szCs w:val="18"/>
        </w:rPr>
        <w:t xml:space="preserve">accès à la classe exceptionnelle </w:t>
      </w:r>
      <w:r w:rsidRPr="00E76C38">
        <w:rPr>
          <w:i/>
          <w:sz w:val="18"/>
          <w:szCs w:val="18"/>
        </w:rPr>
        <w:t>(accès par la rubrique « services »)</w:t>
      </w:r>
    </w:p>
    <w:p w:rsidR="00F477B8" w:rsidRPr="00102ED8" w:rsidRDefault="00F477B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B20A2B" w:rsidRPr="00312CB8" w:rsidRDefault="00E76C38" w:rsidP="00E76C3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  <w:t>Vous av</w:t>
      </w:r>
      <w:r w:rsidR="00F477B8" w:rsidRPr="00102ED8">
        <w:rPr>
          <w:sz w:val="18"/>
          <w:szCs w:val="18"/>
        </w:rPr>
        <w:t xml:space="preserve">ez </w:t>
      </w:r>
      <w:r>
        <w:rPr>
          <w:sz w:val="18"/>
          <w:szCs w:val="18"/>
        </w:rPr>
        <w:t xml:space="preserve">dès lors </w:t>
      </w:r>
      <w:r w:rsidR="00F477B8" w:rsidRPr="00102ED8">
        <w:rPr>
          <w:sz w:val="18"/>
          <w:szCs w:val="18"/>
        </w:rPr>
        <w:t>accès aux principaux éléments de votre situation administrative, regroupées autour de rubriques (</w:t>
      </w:r>
      <w:r w:rsidR="00F477B8" w:rsidRPr="00102ED8">
        <w:rPr>
          <w:i/>
          <w:iCs/>
          <w:sz w:val="18"/>
          <w:szCs w:val="18"/>
        </w:rPr>
        <w:t>situation de carrière, affectations, qualifications et compétences, activités professionnelles</w:t>
      </w:r>
      <w:r w:rsidR="00F477B8" w:rsidRPr="00102ED8">
        <w:rPr>
          <w:sz w:val="18"/>
          <w:szCs w:val="18"/>
        </w:rPr>
        <w:t>…).</w:t>
      </w:r>
    </w:p>
    <w:p w:rsidR="00F477B8" w:rsidRPr="00102ED8" w:rsidRDefault="00F477B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F477B8" w:rsidRPr="00E76C38" w:rsidRDefault="00E76C38" w:rsidP="00E76C38">
      <w:pPr>
        <w:pStyle w:val="Corpsdetexte21"/>
        <w:numPr>
          <w:ilvl w:val="0"/>
          <w:numId w:val="15"/>
        </w:numPr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b/>
          <w:sz w:val="18"/>
          <w:szCs w:val="18"/>
          <w:u w:val="single"/>
        </w:rPr>
      </w:pPr>
      <w:r w:rsidRPr="00E76C38">
        <w:rPr>
          <w:b/>
          <w:sz w:val="18"/>
          <w:szCs w:val="18"/>
          <w:u w:val="single"/>
        </w:rPr>
        <w:t>Phase d’évaluation du dossier</w:t>
      </w:r>
    </w:p>
    <w:p w:rsidR="00F477B8" w:rsidRPr="00102ED8" w:rsidRDefault="00F477B8" w:rsidP="00F477B8">
      <w:pPr>
        <w:pStyle w:val="Corpsdetexte21"/>
        <w:tabs>
          <w:tab w:val="clear" w:pos="567"/>
          <w:tab w:val="clear" w:pos="8222"/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4C4BDF" w:rsidRPr="00102ED8" w:rsidRDefault="00F477B8" w:rsidP="00C95084">
      <w:pPr>
        <w:pStyle w:val="En-tte"/>
        <w:numPr>
          <w:ilvl w:val="0"/>
          <w:numId w:val="20"/>
        </w:numPr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C95084">
        <w:rPr>
          <w:rFonts w:ascii="Arial" w:hAnsi="Arial"/>
          <w:sz w:val="18"/>
          <w:szCs w:val="18"/>
          <w:u w:val="single"/>
        </w:rPr>
        <w:t>Validation des pièces justificatives – avis des chefs d’établissement</w:t>
      </w:r>
      <w:r w:rsidR="008513A0" w:rsidRPr="00C95084">
        <w:rPr>
          <w:rFonts w:ascii="Arial" w:hAnsi="Arial"/>
          <w:sz w:val="18"/>
          <w:szCs w:val="18"/>
          <w:u w:val="single"/>
        </w:rPr>
        <w:t xml:space="preserve">, des DCIO </w:t>
      </w:r>
      <w:r w:rsidRPr="00C95084">
        <w:rPr>
          <w:rFonts w:ascii="Arial" w:hAnsi="Arial"/>
          <w:sz w:val="18"/>
          <w:szCs w:val="18"/>
          <w:u w:val="single"/>
        </w:rPr>
        <w:t>et des corps d’inspection</w:t>
      </w:r>
      <w:r w:rsidR="004C4BDF" w:rsidRPr="00C95084">
        <w:rPr>
          <w:rFonts w:ascii="Arial" w:hAnsi="Arial"/>
          <w:sz w:val="18"/>
          <w:szCs w:val="18"/>
        </w:rPr>
        <w:t xml:space="preserve"> </w:t>
      </w:r>
      <w:r w:rsidR="004C4BDF" w:rsidRPr="00102ED8">
        <w:rPr>
          <w:rFonts w:ascii="Arial" w:hAnsi="Arial"/>
          <w:b/>
          <w:sz w:val="18"/>
          <w:szCs w:val="18"/>
        </w:rPr>
        <w:t>(</w:t>
      </w:r>
      <w:r w:rsidR="00C95084">
        <w:rPr>
          <w:rFonts w:ascii="Arial" w:hAnsi="Arial"/>
          <w:b/>
          <w:sz w:val="18"/>
          <w:szCs w:val="18"/>
        </w:rPr>
        <w:t>uniquement pour les personnels affectés dans les établissements publics du second degré</w:t>
      </w:r>
      <w:r w:rsidR="004C4BDF" w:rsidRPr="00102ED8">
        <w:rPr>
          <w:rFonts w:ascii="Arial" w:hAnsi="Arial"/>
          <w:b/>
          <w:sz w:val="18"/>
          <w:szCs w:val="18"/>
        </w:rPr>
        <w:t>)</w:t>
      </w:r>
      <w:r w:rsidR="00B27E64">
        <w:rPr>
          <w:rFonts w:ascii="Arial" w:hAnsi="Arial"/>
          <w:b/>
          <w:sz w:val="18"/>
          <w:szCs w:val="18"/>
        </w:rPr>
        <w:t> :</w:t>
      </w:r>
    </w:p>
    <w:p w:rsidR="00F477B8" w:rsidRPr="00102ED8" w:rsidRDefault="00F477B8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rPr>
          <w:rFonts w:ascii="Arial" w:hAnsi="Arial"/>
          <w:sz w:val="18"/>
          <w:szCs w:val="18"/>
        </w:rPr>
      </w:pPr>
    </w:p>
    <w:p w:rsidR="00501AC8" w:rsidRDefault="00F477B8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102ED8">
        <w:rPr>
          <w:rFonts w:ascii="Arial" w:hAnsi="Arial"/>
          <w:sz w:val="18"/>
          <w:szCs w:val="18"/>
        </w:rPr>
        <w:tab/>
        <w:t xml:space="preserve">A l’issue de la phase de </w:t>
      </w:r>
      <w:r w:rsidR="00C95084">
        <w:rPr>
          <w:rFonts w:ascii="Arial" w:hAnsi="Arial"/>
          <w:sz w:val="18"/>
          <w:szCs w:val="18"/>
        </w:rPr>
        <w:t>mise à jour</w:t>
      </w:r>
      <w:r w:rsidRPr="00102ED8">
        <w:rPr>
          <w:rFonts w:ascii="Arial" w:hAnsi="Arial"/>
          <w:sz w:val="18"/>
          <w:szCs w:val="18"/>
        </w:rPr>
        <w:t xml:space="preserve"> des dossiers par les </w:t>
      </w:r>
      <w:r w:rsidR="008513A0">
        <w:rPr>
          <w:rFonts w:ascii="Arial" w:hAnsi="Arial"/>
          <w:sz w:val="18"/>
          <w:szCs w:val="18"/>
        </w:rPr>
        <w:t>agents</w:t>
      </w:r>
      <w:r w:rsidRPr="00102ED8">
        <w:rPr>
          <w:rFonts w:ascii="Arial" w:hAnsi="Arial"/>
          <w:sz w:val="18"/>
          <w:szCs w:val="18"/>
        </w:rPr>
        <w:t xml:space="preserve">, votre chef d’établissement </w:t>
      </w:r>
      <w:r w:rsidR="008513A0">
        <w:rPr>
          <w:rFonts w:ascii="Arial" w:hAnsi="Arial"/>
          <w:sz w:val="18"/>
          <w:szCs w:val="18"/>
        </w:rPr>
        <w:t xml:space="preserve">ou supérieur hiérarchique </w:t>
      </w:r>
      <w:r w:rsidR="002252D2">
        <w:rPr>
          <w:rFonts w:ascii="Arial" w:hAnsi="Arial"/>
          <w:sz w:val="18"/>
          <w:szCs w:val="18"/>
        </w:rPr>
        <w:t>et le co</w:t>
      </w:r>
      <w:r w:rsidR="003D3EE9">
        <w:rPr>
          <w:rFonts w:ascii="Arial" w:hAnsi="Arial"/>
          <w:sz w:val="18"/>
          <w:szCs w:val="18"/>
        </w:rPr>
        <w:t>r</w:t>
      </w:r>
      <w:r w:rsidR="002252D2">
        <w:rPr>
          <w:rFonts w:ascii="Arial" w:hAnsi="Arial"/>
          <w:sz w:val="18"/>
          <w:szCs w:val="18"/>
        </w:rPr>
        <w:t xml:space="preserve">ps d’inspection seront invités </w:t>
      </w:r>
      <w:r w:rsidRPr="00102ED8">
        <w:rPr>
          <w:rFonts w:ascii="Arial" w:hAnsi="Arial"/>
          <w:sz w:val="18"/>
          <w:szCs w:val="18"/>
        </w:rPr>
        <w:t>à formuler un avis sur votre d</w:t>
      </w:r>
      <w:r w:rsidR="00C95084">
        <w:rPr>
          <w:rFonts w:ascii="Arial" w:hAnsi="Arial"/>
          <w:sz w:val="18"/>
          <w:szCs w:val="18"/>
        </w:rPr>
        <w:t>ossier, via l’application i-Prof</w:t>
      </w:r>
      <w:r w:rsidRPr="00102ED8">
        <w:rPr>
          <w:rFonts w:ascii="Arial" w:hAnsi="Arial"/>
          <w:sz w:val="18"/>
          <w:szCs w:val="18"/>
        </w:rPr>
        <w:t xml:space="preserve">. </w:t>
      </w:r>
    </w:p>
    <w:p w:rsidR="008513A0" w:rsidRDefault="008513A0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F477B8" w:rsidRDefault="00F477B8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102ED8">
        <w:rPr>
          <w:rFonts w:ascii="Arial" w:hAnsi="Arial"/>
          <w:sz w:val="18"/>
          <w:szCs w:val="18"/>
        </w:rPr>
        <w:tab/>
        <w:t>Vous aurez ultérieurement la possibilité de consulter ces avis.</w:t>
      </w: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E42EBE" w:rsidRDefault="00E42EBE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F477B8" w:rsidRDefault="00F477B8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rPr>
          <w:rFonts w:ascii="Arial" w:hAnsi="Arial"/>
          <w:sz w:val="18"/>
          <w:szCs w:val="18"/>
        </w:rPr>
      </w:pPr>
    </w:p>
    <w:p w:rsidR="00F477B8" w:rsidRPr="00B27E64" w:rsidRDefault="00B27E64" w:rsidP="00B27E64">
      <w:pPr>
        <w:pStyle w:val="En-tte"/>
        <w:numPr>
          <w:ilvl w:val="0"/>
          <w:numId w:val="20"/>
        </w:numPr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rPr>
          <w:rFonts w:ascii="Arial" w:hAnsi="Arial"/>
          <w:sz w:val="18"/>
          <w:szCs w:val="18"/>
          <w:u w:val="single"/>
        </w:rPr>
      </w:pPr>
      <w:r w:rsidRPr="00B27E64">
        <w:rPr>
          <w:rFonts w:ascii="Arial" w:hAnsi="Arial"/>
          <w:sz w:val="18"/>
          <w:szCs w:val="18"/>
          <w:u w:val="single"/>
        </w:rPr>
        <w:lastRenderedPageBreak/>
        <w:t>Etablissement des propositions</w:t>
      </w:r>
      <w:r w:rsidRPr="00B27E64">
        <w:rPr>
          <w:rFonts w:ascii="Arial" w:hAnsi="Arial"/>
          <w:sz w:val="18"/>
          <w:szCs w:val="18"/>
        </w:rPr>
        <w:t> :</w:t>
      </w:r>
    </w:p>
    <w:p w:rsidR="00B27E64" w:rsidRPr="00B27E64" w:rsidRDefault="00B27E64" w:rsidP="00B27E64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ind w:left="720"/>
        <w:rPr>
          <w:rFonts w:ascii="Arial" w:hAnsi="Arial"/>
          <w:sz w:val="18"/>
          <w:szCs w:val="18"/>
          <w:u w:val="single"/>
        </w:rPr>
      </w:pPr>
    </w:p>
    <w:p w:rsidR="00F477B8" w:rsidRDefault="00F477B8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  <w:r w:rsidRPr="00102ED8">
        <w:rPr>
          <w:rFonts w:ascii="Arial" w:hAnsi="Arial"/>
          <w:sz w:val="18"/>
          <w:szCs w:val="18"/>
        </w:rPr>
        <w:tab/>
      </w:r>
      <w:r w:rsidR="00B20A2B">
        <w:rPr>
          <w:rFonts w:ascii="Arial" w:hAnsi="Arial"/>
          <w:sz w:val="18"/>
          <w:szCs w:val="18"/>
        </w:rPr>
        <w:t xml:space="preserve">Le barème </w:t>
      </w:r>
      <w:r w:rsidRPr="00B20A2B">
        <w:rPr>
          <w:rFonts w:ascii="Arial" w:hAnsi="Arial"/>
          <w:b/>
          <w:sz w:val="18"/>
          <w:szCs w:val="18"/>
        </w:rPr>
        <w:t>indicatif</w:t>
      </w:r>
      <w:r w:rsidR="00B20A2B">
        <w:rPr>
          <w:rFonts w:ascii="Arial" w:hAnsi="Arial"/>
          <w:sz w:val="18"/>
          <w:szCs w:val="18"/>
        </w:rPr>
        <w:t xml:space="preserve"> est le suivant : </w:t>
      </w:r>
    </w:p>
    <w:p w:rsidR="00B20A2B" w:rsidRPr="00102ED8" w:rsidRDefault="00B20A2B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557"/>
        <w:gridCol w:w="2454"/>
        <w:gridCol w:w="2572"/>
      </w:tblGrid>
      <w:tr w:rsidR="00E1024D" w:rsidRPr="00E1024D" w:rsidTr="00E1024D">
        <w:trPr>
          <w:tblCellSpacing w:w="15" w:type="dxa"/>
        </w:trPr>
        <w:tc>
          <w:tcPr>
            <w:tcW w:w="2450" w:type="pct"/>
            <w:gridSpan w:val="2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Échelon et ancienneté dans l'échelon au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r w:rsidRPr="00E1024D">
              <w:rPr>
                <w:rFonts w:ascii="Arial" w:hAnsi="Arial" w:cs="Arial"/>
                <w:szCs w:val="24"/>
                <w:lang w:eastAsia="fr-FR"/>
              </w:rPr>
              <w:t>31 août de l'année d'établissement du tableau d'avancement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Ancienneté dans la plage d'appel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Valorisation de l'ancienneté dans la plage d'appel (sauf avis Insatisfaisant)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Professeurs agrégés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Autres corps du 2</w:t>
            </w:r>
            <w:r w:rsidRPr="00E1024D">
              <w:rPr>
                <w:rFonts w:ascii="Arial" w:hAnsi="Arial" w:cs="Arial"/>
                <w:szCs w:val="24"/>
                <w:vertAlign w:val="superscript"/>
                <w:lang w:eastAsia="fr-FR"/>
              </w:rPr>
              <w:t>nd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degré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 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 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0 an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 an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6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9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12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15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5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18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5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6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21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5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7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24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+ 3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5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8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27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+ 4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6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9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30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+ 5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6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10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33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+ 6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6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11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36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+ 7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7 + 0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12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39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+ 8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7 + 1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13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42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+ 9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7 + 2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14 ans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45</w:t>
            </w:r>
          </w:p>
        </w:tc>
      </w:tr>
      <w:tr w:rsidR="00E1024D" w:rsidRPr="00E1024D" w:rsidTr="00E1024D">
        <w:trPr>
          <w:tblCellSpacing w:w="15" w:type="dxa"/>
        </w:trPr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 + 10 et plus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7 + 3 et plus</w:t>
            </w:r>
          </w:p>
        </w:tc>
        <w:tc>
          <w:tcPr>
            <w:tcW w:w="120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15 ans et plus</w:t>
            </w:r>
          </w:p>
        </w:tc>
        <w:tc>
          <w:tcPr>
            <w:tcW w:w="1250" w:type="pct"/>
            <w:hideMark/>
          </w:tcPr>
          <w:p w:rsidR="00E1024D" w:rsidRPr="00E1024D" w:rsidRDefault="00E1024D" w:rsidP="00E1024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  <w:lang w:eastAsia="fr-FR"/>
              </w:rPr>
            </w:pPr>
            <w:r w:rsidRPr="00E1024D">
              <w:rPr>
                <w:rFonts w:ascii="Arial" w:hAnsi="Arial" w:cs="Arial"/>
                <w:szCs w:val="24"/>
                <w:lang w:eastAsia="fr-FR"/>
              </w:rPr>
              <w:t>48</w:t>
            </w:r>
          </w:p>
        </w:tc>
      </w:tr>
    </w:tbl>
    <w:p w:rsidR="00E1024D" w:rsidRDefault="00E1024D" w:rsidP="00013A4B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</w:p>
    <w:p w:rsidR="005001EA" w:rsidRPr="00102ED8" w:rsidRDefault="00280DC4" w:rsidP="00B51B80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 agent ayant une appréciation « Insatisfaisant » ne bénéficie pas de point quel</w:t>
      </w:r>
      <w:r w:rsidR="00B20A2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que soit l’échelon.</w:t>
      </w:r>
    </w:p>
    <w:p w:rsidR="00280DC4" w:rsidRPr="00013A4B" w:rsidRDefault="006E0CE7" w:rsidP="00F477B8">
      <w:pPr>
        <w:pStyle w:val="En-tte"/>
        <w:tabs>
          <w:tab w:val="clear" w:pos="4536"/>
          <w:tab w:val="clear" w:pos="9072"/>
          <w:tab w:val="left" w:pos="709"/>
          <w:tab w:val="left" w:pos="1560"/>
        </w:tabs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6E0CE7">
        <w:rPr>
          <w:rFonts w:ascii="Arial" w:hAnsi="Arial"/>
          <w:b/>
          <w:sz w:val="18"/>
          <w:szCs w:val="18"/>
        </w:rPr>
        <w:t xml:space="preserve">Ces conditions s’apprécient au </w:t>
      </w:r>
      <w:r w:rsidR="00312CB8">
        <w:rPr>
          <w:rFonts w:ascii="Arial" w:hAnsi="Arial"/>
          <w:b/>
          <w:sz w:val="18"/>
          <w:szCs w:val="18"/>
        </w:rPr>
        <w:t>31/08/20</w:t>
      </w:r>
      <w:r w:rsidR="00013A4B">
        <w:rPr>
          <w:rFonts w:ascii="Arial" w:hAnsi="Arial"/>
          <w:b/>
          <w:sz w:val="18"/>
          <w:szCs w:val="18"/>
        </w:rPr>
        <w:t>21</w:t>
      </w:r>
      <w:r w:rsidR="007E7769">
        <w:rPr>
          <w:rFonts w:ascii="Arial" w:hAnsi="Arial"/>
          <w:b/>
          <w:sz w:val="18"/>
          <w:szCs w:val="18"/>
        </w:rPr>
        <w:t>.</w:t>
      </w:r>
    </w:p>
    <w:p w:rsidR="00013A4B" w:rsidRPr="00013A4B" w:rsidRDefault="00013A4B" w:rsidP="00013A4B">
      <w:pPr>
        <w:suppressAutoHyphens w:val="0"/>
        <w:spacing w:before="100" w:beforeAutospacing="1" w:after="100" w:afterAutospacing="1"/>
        <w:rPr>
          <w:rFonts w:ascii="Arial" w:hAnsi="Arial" w:cs="Arial"/>
          <w:sz w:val="18"/>
          <w:szCs w:val="18"/>
          <w:lang w:eastAsia="fr-FR"/>
        </w:rPr>
      </w:pPr>
      <w:r w:rsidRPr="00013A4B">
        <w:rPr>
          <w:rFonts w:ascii="Arial" w:hAnsi="Arial" w:cs="Arial"/>
          <w:sz w:val="18"/>
          <w:szCs w:val="18"/>
          <w:lang w:eastAsia="fr-FR"/>
        </w:rPr>
        <w:t>V</w:t>
      </w:r>
      <w:r>
        <w:rPr>
          <w:rFonts w:ascii="Arial" w:hAnsi="Arial" w:cs="Arial"/>
          <w:sz w:val="18"/>
          <w:szCs w:val="18"/>
          <w:lang w:eastAsia="fr-FR"/>
        </w:rPr>
        <w:t>al</w:t>
      </w:r>
      <w:r w:rsidRPr="00013A4B">
        <w:rPr>
          <w:rFonts w:ascii="Arial" w:hAnsi="Arial" w:cs="Arial"/>
          <w:sz w:val="18"/>
          <w:szCs w:val="18"/>
          <w:lang w:eastAsia="fr-FR"/>
        </w:rPr>
        <w:t>orisation de l'appréciation du recteur/IA-</w:t>
      </w:r>
      <w:proofErr w:type="spellStart"/>
      <w:r w:rsidRPr="00013A4B">
        <w:rPr>
          <w:rFonts w:ascii="Arial" w:hAnsi="Arial" w:cs="Arial"/>
          <w:sz w:val="18"/>
          <w:szCs w:val="18"/>
          <w:lang w:eastAsia="fr-FR"/>
        </w:rPr>
        <w:t>Dasen</w:t>
      </w:r>
      <w:proofErr w:type="spellEnd"/>
      <w:r w:rsidRPr="00013A4B">
        <w:rPr>
          <w:rFonts w:ascii="Arial" w:hAnsi="Arial" w:cs="Arial"/>
          <w:sz w:val="18"/>
          <w:szCs w:val="18"/>
          <w:lang w:eastAsia="fr-FR"/>
        </w:rPr>
        <w:t xml:space="preserve"> 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77"/>
      </w:tblGrid>
      <w:tr w:rsidR="00013A4B" w:rsidRPr="00013A4B" w:rsidTr="00013A4B">
        <w:trPr>
          <w:tblCellSpacing w:w="15" w:type="dxa"/>
        </w:trPr>
        <w:tc>
          <w:tcPr>
            <w:tcW w:w="295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Excellent</w:t>
            </w:r>
          </w:p>
        </w:tc>
        <w:tc>
          <w:tcPr>
            <w:tcW w:w="200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140 points</w:t>
            </w:r>
          </w:p>
        </w:tc>
      </w:tr>
      <w:tr w:rsidR="00013A4B" w:rsidRPr="00013A4B" w:rsidTr="00013A4B">
        <w:trPr>
          <w:tblCellSpacing w:w="15" w:type="dxa"/>
        </w:trPr>
        <w:tc>
          <w:tcPr>
            <w:tcW w:w="295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Très satisfaisant</w:t>
            </w:r>
          </w:p>
        </w:tc>
        <w:tc>
          <w:tcPr>
            <w:tcW w:w="200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90 points</w:t>
            </w:r>
          </w:p>
        </w:tc>
      </w:tr>
      <w:tr w:rsidR="00013A4B" w:rsidRPr="00013A4B" w:rsidTr="00013A4B">
        <w:trPr>
          <w:tblCellSpacing w:w="15" w:type="dxa"/>
        </w:trPr>
        <w:tc>
          <w:tcPr>
            <w:tcW w:w="295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Satisfaisant</w:t>
            </w:r>
          </w:p>
        </w:tc>
        <w:tc>
          <w:tcPr>
            <w:tcW w:w="200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40 points</w:t>
            </w:r>
          </w:p>
        </w:tc>
      </w:tr>
      <w:tr w:rsidR="00013A4B" w:rsidRPr="00013A4B" w:rsidTr="00013A4B">
        <w:trPr>
          <w:tblCellSpacing w:w="15" w:type="dxa"/>
        </w:trPr>
        <w:tc>
          <w:tcPr>
            <w:tcW w:w="295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Insatisfaisant</w:t>
            </w:r>
          </w:p>
        </w:tc>
        <w:tc>
          <w:tcPr>
            <w:tcW w:w="2000" w:type="pct"/>
            <w:hideMark/>
          </w:tcPr>
          <w:p w:rsidR="00013A4B" w:rsidRPr="00013A4B" w:rsidRDefault="00013A4B" w:rsidP="00013A4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13A4B">
              <w:rPr>
                <w:rFonts w:ascii="Arial" w:hAnsi="Arial" w:cs="Arial"/>
                <w:sz w:val="18"/>
                <w:szCs w:val="18"/>
                <w:lang w:eastAsia="fr-FR"/>
              </w:rPr>
              <w:t>0</w:t>
            </w:r>
          </w:p>
        </w:tc>
      </w:tr>
    </w:tbl>
    <w:p w:rsidR="00013A4B" w:rsidRDefault="00013A4B" w:rsidP="00A926BF">
      <w:pPr>
        <w:pStyle w:val="En-tte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/>
          <w:sz w:val="18"/>
          <w:szCs w:val="18"/>
        </w:rPr>
      </w:pPr>
    </w:p>
    <w:p w:rsidR="00F477B8" w:rsidRPr="00013A4B" w:rsidRDefault="00280DC4" w:rsidP="00A926BF">
      <w:pPr>
        <w:pStyle w:val="En-tte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/>
          <w:sz w:val="18"/>
          <w:szCs w:val="18"/>
        </w:rPr>
      </w:pPr>
      <w:r w:rsidRPr="00013A4B">
        <w:rPr>
          <w:rFonts w:ascii="Arial" w:hAnsi="Arial"/>
          <w:sz w:val="18"/>
          <w:szCs w:val="18"/>
        </w:rPr>
        <w:t>L’appréciation qualitative porte</w:t>
      </w:r>
      <w:r w:rsidR="00013A4B" w:rsidRPr="00013A4B">
        <w:rPr>
          <w:rFonts w:ascii="Arial" w:hAnsi="Arial"/>
          <w:sz w:val="18"/>
          <w:szCs w:val="18"/>
        </w:rPr>
        <w:t>, pour les 2 viviers,</w:t>
      </w:r>
      <w:r w:rsidRPr="00013A4B">
        <w:rPr>
          <w:rFonts w:ascii="Arial" w:hAnsi="Arial"/>
          <w:sz w:val="18"/>
          <w:szCs w:val="18"/>
        </w:rPr>
        <w:t xml:space="preserve"> sur le parcours professionnel et la valeur professionnelle de l’agent au reg</w:t>
      </w:r>
      <w:r w:rsidR="00AD52D8" w:rsidRPr="00013A4B">
        <w:rPr>
          <w:rFonts w:ascii="Arial" w:hAnsi="Arial"/>
          <w:sz w:val="18"/>
          <w:szCs w:val="18"/>
        </w:rPr>
        <w:t xml:space="preserve">ard de l’ensemble de sa carrière, </w:t>
      </w:r>
      <w:r w:rsidRPr="00013A4B">
        <w:rPr>
          <w:rFonts w:ascii="Arial" w:hAnsi="Arial"/>
          <w:sz w:val="18"/>
          <w:szCs w:val="18"/>
        </w:rPr>
        <w:t xml:space="preserve">et </w:t>
      </w:r>
      <w:r w:rsidR="00AD52D8" w:rsidRPr="00013A4B">
        <w:rPr>
          <w:rFonts w:ascii="Arial" w:hAnsi="Arial"/>
          <w:sz w:val="18"/>
          <w:szCs w:val="18"/>
        </w:rPr>
        <w:t>tient également compte</w:t>
      </w:r>
      <w:r w:rsidRPr="00013A4B">
        <w:rPr>
          <w:rFonts w:ascii="Arial" w:hAnsi="Arial"/>
          <w:sz w:val="18"/>
          <w:szCs w:val="18"/>
        </w:rPr>
        <w:t xml:space="preserve">, pour le </w:t>
      </w:r>
      <w:r w:rsidR="00AD52D8" w:rsidRPr="00013A4B">
        <w:rPr>
          <w:rFonts w:ascii="Arial" w:hAnsi="Arial"/>
          <w:sz w:val="18"/>
          <w:szCs w:val="18"/>
        </w:rPr>
        <w:t xml:space="preserve">seul </w:t>
      </w:r>
      <w:r w:rsidRPr="00013A4B">
        <w:rPr>
          <w:rFonts w:ascii="Arial" w:hAnsi="Arial"/>
          <w:sz w:val="18"/>
          <w:szCs w:val="18"/>
        </w:rPr>
        <w:t>1</w:t>
      </w:r>
      <w:r w:rsidRPr="00013A4B">
        <w:rPr>
          <w:rFonts w:ascii="Arial" w:hAnsi="Arial"/>
          <w:sz w:val="18"/>
          <w:szCs w:val="18"/>
          <w:vertAlign w:val="superscript"/>
        </w:rPr>
        <w:t>er</w:t>
      </w:r>
      <w:r w:rsidR="007430CE" w:rsidRPr="00013A4B">
        <w:rPr>
          <w:rFonts w:ascii="Arial" w:hAnsi="Arial"/>
          <w:sz w:val="18"/>
          <w:szCs w:val="18"/>
        </w:rPr>
        <w:t xml:space="preserve"> vivier, d</w:t>
      </w:r>
      <w:r w:rsidR="00013A4B" w:rsidRPr="00013A4B">
        <w:rPr>
          <w:rFonts w:ascii="Arial" w:hAnsi="Arial"/>
          <w:sz w:val="18"/>
          <w:szCs w:val="18"/>
        </w:rPr>
        <w:t>es fonctions particulières exercées.</w:t>
      </w:r>
    </w:p>
    <w:p w:rsidR="0042788B" w:rsidRPr="00102ED8" w:rsidRDefault="0042788B" w:rsidP="00A926BF">
      <w:pPr>
        <w:pStyle w:val="En-tte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/>
          <w:b/>
          <w:i/>
          <w:color w:val="FF0000"/>
          <w:sz w:val="18"/>
          <w:szCs w:val="18"/>
        </w:rPr>
      </w:pPr>
      <w:bookmarkStart w:id="0" w:name="_GoBack"/>
      <w:bookmarkEnd w:id="0"/>
    </w:p>
    <w:sectPr w:rsidR="0042788B" w:rsidRPr="00102ED8" w:rsidSect="00406DE2">
      <w:headerReference w:type="default" r:id="rId8"/>
      <w:headerReference w:type="first" r:id="rId9"/>
      <w:footnotePr>
        <w:pos w:val="beneathText"/>
      </w:footnotePr>
      <w:pgSz w:w="11905" w:h="16837"/>
      <w:pgMar w:top="567" w:right="70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E2" w:rsidRDefault="00406DE2" w:rsidP="00406DE2">
      <w:r>
        <w:separator/>
      </w:r>
    </w:p>
  </w:endnote>
  <w:endnote w:type="continuationSeparator" w:id="0">
    <w:p w:rsidR="00406DE2" w:rsidRDefault="00406DE2" w:rsidP="004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E2" w:rsidRDefault="00406DE2" w:rsidP="00406DE2">
      <w:r>
        <w:separator/>
      </w:r>
    </w:p>
  </w:footnote>
  <w:footnote w:type="continuationSeparator" w:id="0">
    <w:p w:rsidR="00406DE2" w:rsidRDefault="00406DE2" w:rsidP="0040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E2" w:rsidRDefault="00406DE2">
    <w:pPr>
      <w:pStyle w:val="En-tte"/>
    </w:pPr>
    <w:r>
      <w:rPr>
        <w:noProof/>
        <w:lang w:eastAsia="fr-FR"/>
      </w:rPr>
      <w:tab/>
    </w:r>
    <w:r>
      <w:rPr>
        <w:noProof/>
        <w:lang w:eastAsia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E2" w:rsidRDefault="00B83E92">
    <w:pPr>
      <w:pStyle w:val="En-tte"/>
    </w:pPr>
    <w:r w:rsidRPr="002F1D43">
      <w:rPr>
        <w:noProof/>
        <w:lang w:eastAsia="fr-FR"/>
      </w:rPr>
      <w:drawing>
        <wp:inline distT="0" distB="0" distL="0" distR="0">
          <wp:extent cx="1476375" cy="1143000"/>
          <wp:effectExtent l="0" t="0" r="0" b="0"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DE2">
      <w:rPr>
        <w:noProof/>
        <w:lang w:eastAsia="fr-FR"/>
      </w:rPr>
      <w:tab/>
    </w:r>
    <w:r w:rsidR="00406DE2">
      <w:rPr>
        <w:noProof/>
        <w:lang w:eastAsia="fr-FR"/>
      </w:rPr>
      <w:tab/>
    </w:r>
    <w:r w:rsidR="00406DE2" w:rsidRPr="00B83E92">
      <w:rPr>
        <w:b/>
        <w:noProof/>
        <w:sz w:val="24"/>
        <w:lang w:eastAsia="fr-FR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-"/>
      <w:lvlJc w:val="left"/>
      <w:pPr>
        <w:tabs>
          <w:tab w:val="num" w:pos="1713"/>
        </w:tabs>
        <w:ind w:left="1713" w:hanging="72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14327706"/>
    <w:multiLevelType w:val="hybridMultilevel"/>
    <w:tmpl w:val="DAD01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254"/>
    <w:multiLevelType w:val="hybridMultilevel"/>
    <w:tmpl w:val="75C2372C"/>
    <w:lvl w:ilvl="0" w:tplc="37C4AD22">
      <w:start w:val="2"/>
      <w:numFmt w:val="bullet"/>
      <w:lvlText w:val="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D04E1"/>
    <w:multiLevelType w:val="hybridMultilevel"/>
    <w:tmpl w:val="C2FE4612"/>
    <w:lvl w:ilvl="0" w:tplc="9A2E6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919"/>
    <w:multiLevelType w:val="hybridMultilevel"/>
    <w:tmpl w:val="5E3209FA"/>
    <w:lvl w:ilvl="0" w:tplc="2B7CC02E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30ED1E65"/>
    <w:multiLevelType w:val="hybridMultilevel"/>
    <w:tmpl w:val="93E07314"/>
    <w:lvl w:ilvl="0" w:tplc="A484C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6E1"/>
    <w:multiLevelType w:val="hybridMultilevel"/>
    <w:tmpl w:val="E214A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11D4"/>
    <w:multiLevelType w:val="hybridMultilevel"/>
    <w:tmpl w:val="D18687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C7955"/>
    <w:multiLevelType w:val="hybridMultilevel"/>
    <w:tmpl w:val="F580C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005E"/>
    <w:multiLevelType w:val="hybridMultilevel"/>
    <w:tmpl w:val="BA549BDA"/>
    <w:lvl w:ilvl="0" w:tplc="179ACA9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55625017"/>
    <w:multiLevelType w:val="hybridMultilevel"/>
    <w:tmpl w:val="B11AA182"/>
    <w:lvl w:ilvl="0" w:tplc="A484C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EE1379"/>
    <w:multiLevelType w:val="singleLevel"/>
    <w:tmpl w:val="00000003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</w:abstractNum>
  <w:abstractNum w:abstractNumId="15" w15:restartNumberingAfterBreak="0">
    <w:nsid w:val="6C3275F0"/>
    <w:multiLevelType w:val="multilevel"/>
    <w:tmpl w:val="AFFCD8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A77B9"/>
    <w:multiLevelType w:val="hybridMultilevel"/>
    <w:tmpl w:val="D3BC6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1420"/>
    <w:multiLevelType w:val="hybridMultilevel"/>
    <w:tmpl w:val="B52041BC"/>
    <w:lvl w:ilvl="0" w:tplc="00000003">
      <w:start w:val="1"/>
      <w:numFmt w:val="decimal"/>
      <w:lvlText w:val="%1)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 w15:restartNumberingAfterBreak="0">
    <w:nsid w:val="72BB4925"/>
    <w:multiLevelType w:val="hybridMultilevel"/>
    <w:tmpl w:val="C518C18C"/>
    <w:lvl w:ilvl="0" w:tplc="E16C9F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DE20F29"/>
    <w:multiLevelType w:val="hybridMultilevel"/>
    <w:tmpl w:val="B0789CF8"/>
    <w:lvl w:ilvl="0" w:tplc="A484CABE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19"/>
  </w:num>
  <w:num w:numId="10">
    <w:abstractNumId w:val="17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8"/>
    <w:rsid w:val="00010974"/>
    <w:rsid w:val="0001269D"/>
    <w:rsid w:val="00013A4B"/>
    <w:rsid w:val="000E28D1"/>
    <w:rsid w:val="000F69EE"/>
    <w:rsid w:val="000F6DEC"/>
    <w:rsid w:val="00102ED8"/>
    <w:rsid w:val="0012687C"/>
    <w:rsid w:val="00141556"/>
    <w:rsid w:val="0015644A"/>
    <w:rsid w:val="001734CC"/>
    <w:rsid w:val="001B6416"/>
    <w:rsid w:val="001D761E"/>
    <w:rsid w:val="002252D2"/>
    <w:rsid w:val="00246B7F"/>
    <w:rsid w:val="00280DC4"/>
    <w:rsid w:val="00287298"/>
    <w:rsid w:val="002B40B2"/>
    <w:rsid w:val="002C39C9"/>
    <w:rsid w:val="002C669B"/>
    <w:rsid w:val="00312CB8"/>
    <w:rsid w:val="00333F8B"/>
    <w:rsid w:val="00352689"/>
    <w:rsid w:val="003744F8"/>
    <w:rsid w:val="0038130A"/>
    <w:rsid w:val="00396036"/>
    <w:rsid w:val="003D3EE9"/>
    <w:rsid w:val="003E2EFB"/>
    <w:rsid w:val="00406DE2"/>
    <w:rsid w:val="0042788B"/>
    <w:rsid w:val="00467E3C"/>
    <w:rsid w:val="004748F0"/>
    <w:rsid w:val="004C4BDF"/>
    <w:rsid w:val="004C5010"/>
    <w:rsid w:val="004D5A62"/>
    <w:rsid w:val="004E65C2"/>
    <w:rsid w:val="005001EA"/>
    <w:rsid w:val="00501AC8"/>
    <w:rsid w:val="00504BBF"/>
    <w:rsid w:val="00575E9B"/>
    <w:rsid w:val="00581A7E"/>
    <w:rsid w:val="005B5D66"/>
    <w:rsid w:val="005C0097"/>
    <w:rsid w:val="005C466A"/>
    <w:rsid w:val="005C6609"/>
    <w:rsid w:val="005F1FF6"/>
    <w:rsid w:val="0061431E"/>
    <w:rsid w:val="006509A0"/>
    <w:rsid w:val="006A2000"/>
    <w:rsid w:val="006B7034"/>
    <w:rsid w:val="006E0CE7"/>
    <w:rsid w:val="007021E1"/>
    <w:rsid w:val="00705D2B"/>
    <w:rsid w:val="00740963"/>
    <w:rsid w:val="007430CE"/>
    <w:rsid w:val="00777C3D"/>
    <w:rsid w:val="007D3AC0"/>
    <w:rsid w:val="007E7142"/>
    <w:rsid w:val="007E7769"/>
    <w:rsid w:val="007F0657"/>
    <w:rsid w:val="00837AD3"/>
    <w:rsid w:val="008513A0"/>
    <w:rsid w:val="00892719"/>
    <w:rsid w:val="008B1555"/>
    <w:rsid w:val="008D44B1"/>
    <w:rsid w:val="008E7BF5"/>
    <w:rsid w:val="00923765"/>
    <w:rsid w:val="00943490"/>
    <w:rsid w:val="00975E9B"/>
    <w:rsid w:val="00985D98"/>
    <w:rsid w:val="009B4850"/>
    <w:rsid w:val="009C410D"/>
    <w:rsid w:val="009F59A7"/>
    <w:rsid w:val="00A32F81"/>
    <w:rsid w:val="00A926BF"/>
    <w:rsid w:val="00AB2331"/>
    <w:rsid w:val="00AB5211"/>
    <w:rsid w:val="00AC2D11"/>
    <w:rsid w:val="00AC65F7"/>
    <w:rsid w:val="00AD52D8"/>
    <w:rsid w:val="00B20A2B"/>
    <w:rsid w:val="00B27E64"/>
    <w:rsid w:val="00B51B80"/>
    <w:rsid w:val="00B70EAD"/>
    <w:rsid w:val="00B83E92"/>
    <w:rsid w:val="00BC249B"/>
    <w:rsid w:val="00BE5E40"/>
    <w:rsid w:val="00BE68CD"/>
    <w:rsid w:val="00BF486B"/>
    <w:rsid w:val="00C04191"/>
    <w:rsid w:val="00C06B9F"/>
    <w:rsid w:val="00C14032"/>
    <w:rsid w:val="00C35582"/>
    <w:rsid w:val="00C95084"/>
    <w:rsid w:val="00CB144F"/>
    <w:rsid w:val="00CC4CFC"/>
    <w:rsid w:val="00CE6C21"/>
    <w:rsid w:val="00D82A09"/>
    <w:rsid w:val="00D907C3"/>
    <w:rsid w:val="00DA327A"/>
    <w:rsid w:val="00E024F6"/>
    <w:rsid w:val="00E1024D"/>
    <w:rsid w:val="00E21653"/>
    <w:rsid w:val="00E26117"/>
    <w:rsid w:val="00E31E05"/>
    <w:rsid w:val="00E42EBE"/>
    <w:rsid w:val="00E76C38"/>
    <w:rsid w:val="00E96F5F"/>
    <w:rsid w:val="00EB1877"/>
    <w:rsid w:val="00F06B87"/>
    <w:rsid w:val="00F42017"/>
    <w:rsid w:val="00F477B8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19CC"/>
  <w15:chartTrackingRefBased/>
  <w15:docId w15:val="{D0A094B3-D21A-4572-A4D7-9BDA095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B8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B8"/>
    <w:rPr>
      <w:color w:val="0000FF"/>
      <w:u w:val="single"/>
    </w:rPr>
  </w:style>
  <w:style w:type="paragraph" w:customStyle="1" w:styleId="Corpsdetexte21">
    <w:name w:val="Corps de texte 21"/>
    <w:basedOn w:val="Normal"/>
    <w:rsid w:val="00F477B8"/>
    <w:pPr>
      <w:tabs>
        <w:tab w:val="left" w:pos="567"/>
        <w:tab w:val="left" w:pos="8222"/>
      </w:tabs>
      <w:jc w:val="both"/>
    </w:pPr>
    <w:rPr>
      <w:rFonts w:ascii="Arial" w:hAnsi="Arial"/>
    </w:rPr>
  </w:style>
  <w:style w:type="paragraph" w:styleId="En-tte">
    <w:name w:val="header"/>
    <w:basedOn w:val="Normal"/>
    <w:rsid w:val="00F477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04B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7BF5"/>
    <w:pPr>
      <w:ind w:left="708"/>
    </w:pPr>
  </w:style>
  <w:style w:type="paragraph" w:styleId="Pieddepage">
    <w:name w:val="footer"/>
    <w:basedOn w:val="Normal"/>
    <w:link w:val="PieddepageCar"/>
    <w:rsid w:val="00406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6DE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244-0941-4CCC-8642-F47B1EF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Versailles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ftanjon</dc:creator>
  <cp:keywords/>
  <cp:lastModifiedBy>Maxime Poujade</cp:lastModifiedBy>
  <cp:revision>8</cp:revision>
  <cp:lastPrinted>2021-03-08T07:20:00Z</cp:lastPrinted>
  <dcterms:created xsi:type="dcterms:W3CDTF">2021-03-03T16:12:00Z</dcterms:created>
  <dcterms:modified xsi:type="dcterms:W3CDTF">2021-03-13T08:46:00Z</dcterms:modified>
</cp:coreProperties>
</file>